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8A" w:rsidRDefault="001C6232"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7EFD5E8" wp14:editId="46EE19C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1227455"/>
            <wp:effectExtent l="0" t="0" r="0" b="0"/>
            <wp:wrapSquare wrapText="bothSides"/>
            <wp:docPr id="2" name="Picture 2" descr="cid:image001.png@01C97568.EE88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97568.EE8853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1C7" w:rsidRDefault="00E911C7"/>
    <w:p w:rsidR="001C6232" w:rsidRDefault="001C6232"/>
    <w:p w:rsidR="001C6232" w:rsidRDefault="001C6232"/>
    <w:p w:rsidR="001C6232" w:rsidRDefault="001C6232"/>
    <w:p w:rsidR="001C6232" w:rsidRDefault="001C6232">
      <w:r w:rsidRPr="001C6232">
        <w:rPr>
          <w:b/>
        </w:rPr>
        <w:t>DATE:</w:t>
      </w:r>
      <w:r>
        <w:tab/>
      </w:r>
      <w:r>
        <w:tab/>
        <w:t>January 15, 2016</w:t>
      </w:r>
    </w:p>
    <w:p w:rsidR="001C6232" w:rsidRDefault="001C6232">
      <w:r w:rsidRPr="001C6232">
        <w:rPr>
          <w:b/>
        </w:rPr>
        <w:t>TO:</w:t>
      </w:r>
      <w:r>
        <w:tab/>
      </w:r>
      <w:r>
        <w:tab/>
        <w:t>APA California Board of Directors</w:t>
      </w:r>
    </w:p>
    <w:p w:rsidR="001C6232" w:rsidRDefault="001C6232">
      <w:r w:rsidRPr="001C6232">
        <w:rPr>
          <w:b/>
        </w:rPr>
        <w:t>FROM:</w:t>
      </w:r>
      <w:r>
        <w:tab/>
      </w:r>
      <w:r>
        <w:tab/>
        <w:t xml:space="preserve">Steven A. Preston, FAICP, </w:t>
      </w:r>
      <w:proofErr w:type="gramStart"/>
      <w:r>
        <w:t>Co</w:t>
      </w:r>
      <w:proofErr w:type="gramEnd"/>
      <w:r>
        <w:t>-Historian (Southern)</w:t>
      </w:r>
    </w:p>
    <w:p w:rsidR="001C6232" w:rsidRDefault="001C6232" w:rsidP="001C6232">
      <w:pPr>
        <w:pBdr>
          <w:bottom w:val="single" w:sz="4" w:space="1" w:color="auto"/>
        </w:pBdr>
        <w:rPr>
          <w:b/>
        </w:rPr>
      </w:pPr>
      <w:r w:rsidRPr="001C6232">
        <w:rPr>
          <w:b/>
        </w:rPr>
        <w:t xml:space="preserve">SUBJECT: </w:t>
      </w:r>
      <w:r w:rsidRPr="001C6232">
        <w:rPr>
          <w:b/>
        </w:rPr>
        <w:tab/>
        <w:t>APA CALIFORNIA HISTORY VIDEO PROJECT</w:t>
      </w:r>
    </w:p>
    <w:p w:rsidR="00A9001C" w:rsidRPr="00A9001C" w:rsidRDefault="00A9001C" w:rsidP="001C6232">
      <w:pPr>
        <w:pBdr>
          <w:bottom w:val="single" w:sz="4" w:space="1" w:color="auto"/>
        </w:pBdr>
        <w:rPr>
          <w:b/>
          <w:sz w:val="16"/>
          <w:szCs w:val="16"/>
        </w:rPr>
      </w:pPr>
    </w:p>
    <w:p w:rsidR="001C6232" w:rsidRPr="001C6232" w:rsidRDefault="001C6232" w:rsidP="001C6232">
      <w:pPr>
        <w:spacing w:after="0" w:line="240" w:lineRule="auto"/>
        <w:rPr>
          <w:b/>
        </w:rPr>
      </w:pPr>
      <w:r w:rsidRPr="001C6232">
        <w:rPr>
          <w:b/>
        </w:rPr>
        <w:t>ACTION</w:t>
      </w:r>
    </w:p>
    <w:p w:rsidR="001C6232" w:rsidRDefault="001C6232" w:rsidP="001C6232">
      <w:pPr>
        <w:spacing w:after="0" w:line="240" w:lineRule="auto"/>
      </w:pPr>
      <w:r>
        <w:t>Approve production of the Chapter History video, assuming funding is available, subject to Items 1-5 below.</w:t>
      </w:r>
    </w:p>
    <w:p w:rsidR="001C6232" w:rsidRDefault="001C6232" w:rsidP="001C6232">
      <w:pPr>
        <w:spacing w:after="0" w:line="240" w:lineRule="auto"/>
      </w:pPr>
    </w:p>
    <w:p w:rsidR="001C6232" w:rsidRPr="001C6232" w:rsidRDefault="001C6232" w:rsidP="001C6232">
      <w:pPr>
        <w:spacing w:after="0" w:line="240" w:lineRule="auto"/>
        <w:rPr>
          <w:b/>
        </w:rPr>
      </w:pPr>
      <w:r w:rsidRPr="001C6232">
        <w:rPr>
          <w:b/>
        </w:rPr>
        <w:t>REPORT</w:t>
      </w:r>
    </w:p>
    <w:p w:rsidR="00E911C7" w:rsidRDefault="00E911C7" w:rsidP="001C6232">
      <w:pPr>
        <w:spacing w:after="0" w:line="240" w:lineRule="auto"/>
      </w:pPr>
      <w:r>
        <w:t xml:space="preserve">At the October Board meeting, the Board continued action on a proposal offered by Brian Mooney to develop a video history of California Planning.  Following the meeting, I was asked to provide the Board with a more precise recommendation of what we wanted.  </w:t>
      </w:r>
    </w:p>
    <w:p w:rsidR="001C6232" w:rsidRDefault="001C6232" w:rsidP="001C6232">
      <w:pPr>
        <w:spacing w:after="0" w:line="240" w:lineRule="auto"/>
      </w:pPr>
    </w:p>
    <w:p w:rsidR="00E911C7" w:rsidRDefault="00E911C7" w:rsidP="001C6232">
      <w:pPr>
        <w:spacing w:after="0" w:line="240" w:lineRule="auto"/>
      </w:pPr>
      <w:r>
        <w:t>The recommendations come both from our earlier discussions with the working committee, and from comments I have received from Board members since we met at the conference.</w:t>
      </w:r>
    </w:p>
    <w:p w:rsidR="001C6232" w:rsidRDefault="001C6232" w:rsidP="001C6232">
      <w:pPr>
        <w:spacing w:after="0" w:line="240" w:lineRule="auto"/>
      </w:pPr>
    </w:p>
    <w:p w:rsidR="00E911C7" w:rsidRDefault="005B23D2" w:rsidP="001C6232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 w:rsidRPr="005B23D2">
        <w:rPr>
          <w:b/>
        </w:rPr>
        <w:t>APA California Identification</w:t>
      </w:r>
      <w:r>
        <w:t xml:space="preserve">.  </w:t>
      </w:r>
      <w:r w:rsidR="00E911C7">
        <w:t>If the Chapter is to provide funding for the project, the video must have the name and logo of APA California on it.</w:t>
      </w:r>
    </w:p>
    <w:p w:rsidR="00E911C7" w:rsidRDefault="005B23D2" w:rsidP="001C6232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 w:rsidRPr="005B23D2">
        <w:rPr>
          <w:b/>
        </w:rPr>
        <w:t>APA California Approved Content</w:t>
      </w:r>
      <w:r>
        <w:t xml:space="preserve">.  </w:t>
      </w:r>
      <w:r w:rsidR="00E911C7">
        <w:t>If the video has the APA California name and logo associated with it, then it must reasonably tell the story which the Chapter has researched and developed.</w:t>
      </w:r>
    </w:p>
    <w:p w:rsidR="00E911C7" w:rsidRDefault="005B23D2" w:rsidP="001C6232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 w:rsidRPr="005B23D2">
        <w:rPr>
          <w:b/>
        </w:rPr>
        <w:t>Minimum Content Required by Chapter</w:t>
      </w:r>
      <w:r>
        <w:t xml:space="preserve">.  </w:t>
      </w:r>
      <w:r w:rsidR="00E911C7">
        <w:t>The minimum content required by the Chapter will include</w:t>
      </w:r>
      <w:r>
        <w:t xml:space="preserve"> three parallel threads</w:t>
      </w:r>
      <w:r w:rsidR="00E911C7">
        <w:t>:</w:t>
      </w:r>
    </w:p>
    <w:p w:rsidR="00E911C7" w:rsidRDefault="00E911C7" w:rsidP="001C6232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</w:pPr>
      <w:r w:rsidRPr="005B23D2">
        <w:rPr>
          <w:b/>
        </w:rPr>
        <w:t>Documentation of the history of California planning</w:t>
      </w:r>
      <w:r>
        <w:t xml:space="preserve">.  While that does not exclude references </w:t>
      </w:r>
      <w:r w:rsidR="004F3369">
        <w:t xml:space="preserve">to larger national issues and themes, </w:t>
      </w:r>
      <w:r>
        <w:t>those should be secondary to the thread of California’s expression of planning</w:t>
      </w:r>
      <w:r w:rsidR="004F3369">
        <w:t>, which we see as having a unique expression that differentiates it</w:t>
      </w:r>
      <w:r>
        <w:t>.</w:t>
      </w:r>
    </w:p>
    <w:p w:rsidR="00E911C7" w:rsidRDefault="00E911C7" w:rsidP="001C6232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</w:pPr>
      <w:r w:rsidRPr="005B23D2">
        <w:rPr>
          <w:b/>
        </w:rPr>
        <w:t>Documentation of the role of APA California in the national planning movement</w:t>
      </w:r>
      <w:r w:rsidR="005B23D2">
        <w:t>, reflecting both APA California’s role in the development of the organized profession, and broader legislative /policy benchmarks that defined California practice</w:t>
      </w:r>
      <w:r>
        <w:t>.</w:t>
      </w:r>
    </w:p>
    <w:p w:rsidR="00E911C7" w:rsidRDefault="00E911C7" w:rsidP="001C6232">
      <w:pPr>
        <w:pStyle w:val="ListParagraph"/>
        <w:numPr>
          <w:ilvl w:val="0"/>
          <w:numId w:val="2"/>
        </w:numPr>
        <w:spacing w:after="120" w:line="240" w:lineRule="auto"/>
        <w:ind w:left="720"/>
        <w:contextualSpacing w:val="0"/>
      </w:pPr>
      <w:r w:rsidRPr="005B23D2">
        <w:rPr>
          <w:b/>
        </w:rPr>
        <w:t>Documentation of the role of planners of color</w:t>
      </w:r>
      <w:r>
        <w:t xml:space="preserve"> in the development of the California profession, using material gleaned from interviews with those individuals</w:t>
      </w:r>
      <w:r w:rsidR="00585AC0">
        <w:t xml:space="preserve"> and our research</w:t>
      </w:r>
      <w:r>
        <w:t xml:space="preserve">.  If the sound or video quality of material </w:t>
      </w:r>
      <w:r w:rsidR="004F3369">
        <w:t xml:space="preserve">already </w:t>
      </w:r>
      <w:r>
        <w:t xml:space="preserve">obtained is insufficient for the purposes of the video, other individuals may </w:t>
      </w:r>
      <w:proofErr w:type="spellStart"/>
      <w:r>
        <w:t>used</w:t>
      </w:r>
      <w:proofErr w:type="spellEnd"/>
      <w:r>
        <w:t xml:space="preserve"> to voice that content, but the source material must be drawn from individuals of color who participated in the movement, not from third parties trying to comment at a distance.</w:t>
      </w:r>
      <w:r w:rsidR="004F3369">
        <w:t xml:space="preserve">  Wherever possible the committee would prefer using actual planners of color who were part of that history.</w:t>
      </w:r>
    </w:p>
    <w:p w:rsidR="00E911C7" w:rsidRDefault="005B23D2" w:rsidP="001C6232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 w:rsidRPr="005B23D2">
        <w:rPr>
          <w:b/>
        </w:rPr>
        <w:t>Minimum Content Required by Producer.</w:t>
      </w:r>
      <w:r>
        <w:t xml:space="preserve">  </w:t>
      </w:r>
      <w:r w:rsidR="00E911C7">
        <w:t>The minimum content required by the video producer will include:</w:t>
      </w:r>
    </w:p>
    <w:p w:rsidR="00E911C7" w:rsidRDefault="00E911C7" w:rsidP="001C6232">
      <w:pPr>
        <w:pStyle w:val="ListParagraph"/>
        <w:numPr>
          <w:ilvl w:val="0"/>
          <w:numId w:val="2"/>
        </w:numPr>
        <w:spacing w:after="120" w:line="240" w:lineRule="auto"/>
        <w:ind w:left="720" w:hanging="270"/>
        <w:contextualSpacing w:val="0"/>
      </w:pPr>
      <w:r w:rsidRPr="005B23D2">
        <w:rPr>
          <w:b/>
        </w:rPr>
        <w:t>If the Chapter does not provide funding at the $15,000 level originally assigned</w:t>
      </w:r>
      <w:r>
        <w:t xml:space="preserve">, then the producer (Mooney) may </w:t>
      </w:r>
      <w:r w:rsidR="005B23D2">
        <w:t xml:space="preserve">at his discretion </w:t>
      </w:r>
      <w:r>
        <w:t>produce a video of his own, but is not obligated to follow the guidelines set above.</w:t>
      </w:r>
    </w:p>
    <w:p w:rsidR="00E911C7" w:rsidRDefault="00E911C7" w:rsidP="001C6232">
      <w:pPr>
        <w:pStyle w:val="ListParagraph"/>
        <w:numPr>
          <w:ilvl w:val="0"/>
          <w:numId w:val="2"/>
        </w:numPr>
        <w:spacing w:after="120" w:line="240" w:lineRule="auto"/>
        <w:ind w:left="720" w:hanging="270"/>
        <w:contextualSpacing w:val="0"/>
      </w:pPr>
      <w:r w:rsidRPr="005B23D2">
        <w:rPr>
          <w:b/>
        </w:rPr>
        <w:t>If the Chapter does provide funding</w:t>
      </w:r>
      <w:r>
        <w:t>, the producer agrees to include the minimum content</w:t>
      </w:r>
      <w:r w:rsidR="005B23D2">
        <w:t xml:space="preserve"> described above.</w:t>
      </w:r>
    </w:p>
    <w:p w:rsidR="005B23D2" w:rsidRDefault="005B23D2" w:rsidP="001C6232">
      <w:pPr>
        <w:pStyle w:val="ListParagraph"/>
        <w:numPr>
          <w:ilvl w:val="0"/>
          <w:numId w:val="2"/>
        </w:numPr>
        <w:spacing w:after="120" w:line="240" w:lineRule="auto"/>
        <w:ind w:left="720" w:hanging="270"/>
        <w:contextualSpacing w:val="0"/>
      </w:pPr>
      <w:r w:rsidRPr="005B23D2">
        <w:rPr>
          <w:b/>
        </w:rPr>
        <w:t>In addition to the minimum content described above</w:t>
      </w:r>
      <w:r>
        <w:t>, the producer may provide additional content from his research relating California practice to broader national trends, with an emphasis on disenfranchised communities and broader social equity threads.</w:t>
      </w:r>
    </w:p>
    <w:p w:rsidR="005B23D2" w:rsidRDefault="005B23D2" w:rsidP="001C6232">
      <w:pPr>
        <w:pStyle w:val="ListParagraph"/>
        <w:numPr>
          <w:ilvl w:val="0"/>
          <w:numId w:val="2"/>
        </w:numPr>
        <w:spacing w:after="120" w:line="240" w:lineRule="auto"/>
        <w:ind w:left="720" w:hanging="270"/>
        <w:contextualSpacing w:val="0"/>
      </w:pPr>
      <w:r w:rsidRPr="005B23D2">
        <w:rPr>
          <w:b/>
        </w:rPr>
        <w:t>In addition to the minimum content in No. 3 and 4 herein</w:t>
      </w:r>
      <w:r>
        <w:t>, the video producer (Mooney) and team shall receive full credit in the beginning or end titles as determined by the producer.</w:t>
      </w:r>
    </w:p>
    <w:p w:rsidR="00E911C7" w:rsidRDefault="005B23D2" w:rsidP="001C6232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 w:rsidRPr="005B23D2">
        <w:rPr>
          <w:b/>
        </w:rPr>
        <w:t>At the conclusion of production and before agreeing to release</w:t>
      </w:r>
      <w:r>
        <w:t>, a committee of the then-sitting APA California President, Chapter Historians, PEN President, video producer Brian Mooney, and a member of the original video committee shall review and approve the final content.</w:t>
      </w:r>
    </w:p>
    <w:p w:rsidR="001B367B" w:rsidRPr="001B367B" w:rsidRDefault="001B367B" w:rsidP="001C6232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>
        <w:rPr>
          <w:b/>
        </w:rPr>
        <w:t>Both parties must set and agree to observe a timeline for completion.</w:t>
      </w:r>
    </w:p>
    <w:p w:rsidR="001B367B" w:rsidRDefault="001B367B" w:rsidP="001B367B">
      <w:pPr>
        <w:spacing w:after="120" w:line="240" w:lineRule="auto"/>
      </w:pPr>
    </w:p>
    <w:p w:rsidR="005B23D2" w:rsidRDefault="005B23D2" w:rsidP="001C6232">
      <w:pPr>
        <w:spacing w:after="120" w:line="240" w:lineRule="auto"/>
      </w:pPr>
      <w:r>
        <w:t>If the parties cannot agree to these terms, then the project shall be suspended until funding and a new production team are approved by the Board.</w:t>
      </w:r>
      <w:r w:rsidR="004F3369">
        <w:t xml:space="preserve">   The producer (Brian Mooney) would be free to pursue a video project of his own design, independently funded.</w:t>
      </w:r>
    </w:p>
    <w:p w:rsidR="00E911C7" w:rsidRDefault="00E911C7" w:rsidP="001C6232">
      <w:pPr>
        <w:pStyle w:val="ListParagraph"/>
        <w:spacing w:after="0" w:line="240" w:lineRule="auto"/>
        <w:contextualSpacing w:val="0"/>
      </w:pPr>
    </w:p>
    <w:sectPr w:rsidR="00E91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6B01"/>
    <w:multiLevelType w:val="hybridMultilevel"/>
    <w:tmpl w:val="5C22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675B3"/>
    <w:multiLevelType w:val="hybridMultilevel"/>
    <w:tmpl w:val="FC7810DC"/>
    <w:lvl w:ilvl="0" w:tplc="0158F2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C7"/>
    <w:rsid w:val="001B367B"/>
    <w:rsid w:val="001C6232"/>
    <w:rsid w:val="0047028A"/>
    <w:rsid w:val="004F3369"/>
    <w:rsid w:val="00585AC0"/>
    <w:rsid w:val="005B23D2"/>
    <w:rsid w:val="00A9001C"/>
    <w:rsid w:val="00C5189F"/>
    <w:rsid w:val="00E9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B8748-556A-4871-AC80-F88A6F23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97568.EE8853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Preston</dc:creator>
  <cp:keywords/>
  <dc:description/>
  <cp:lastModifiedBy>Steve Preston</cp:lastModifiedBy>
  <cp:revision>4</cp:revision>
  <cp:lastPrinted>2015-11-19T22:28:00Z</cp:lastPrinted>
  <dcterms:created xsi:type="dcterms:W3CDTF">2015-11-16T19:48:00Z</dcterms:created>
  <dcterms:modified xsi:type="dcterms:W3CDTF">2015-11-19T22:34:00Z</dcterms:modified>
</cp:coreProperties>
</file>