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2ED64" w14:textId="77777777" w:rsidR="00C16AFA" w:rsidRDefault="00C16AFA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E4978D1" wp14:editId="33ACA5A5">
            <wp:extent cx="1085850" cy="1085850"/>
            <wp:effectExtent l="0" t="0" r="0" b="0"/>
            <wp:docPr id="1" name="Picture 1" descr="C:\Documents and Settings\kchristiansen\My Documents\APA\Vice President Administration\CA_logo_7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christiansen\My Documents\APA\Vice President Administration\CA_logo_7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A07D2" w14:textId="77777777" w:rsidR="00D94C62" w:rsidRDefault="00D94C62">
      <w:pPr>
        <w:rPr>
          <w:sz w:val="24"/>
          <w:szCs w:val="24"/>
        </w:rPr>
      </w:pPr>
    </w:p>
    <w:p w14:paraId="023ADA23" w14:textId="77777777" w:rsidR="00F663BC" w:rsidRPr="00194675" w:rsidRDefault="00F663BC">
      <w:pPr>
        <w:rPr>
          <w:sz w:val="24"/>
          <w:szCs w:val="24"/>
        </w:rPr>
      </w:pPr>
      <w:r w:rsidRPr="00194675">
        <w:rPr>
          <w:sz w:val="24"/>
          <w:szCs w:val="24"/>
        </w:rPr>
        <w:t xml:space="preserve">Date: </w:t>
      </w:r>
      <w:r w:rsidRPr="00194675">
        <w:rPr>
          <w:sz w:val="24"/>
          <w:szCs w:val="24"/>
        </w:rPr>
        <w:tab/>
      </w:r>
      <w:r w:rsidRPr="00194675">
        <w:rPr>
          <w:sz w:val="24"/>
          <w:szCs w:val="24"/>
        </w:rPr>
        <w:tab/>
      </w:r>
      <w:r w:rsidR="005E791C">
        <w:rPr>
          <w:sz w:val="24"/>
          <w:szCs w:val="24"/>
        </w:rPr>
        <w:t>September 23</w:t>
      </w:r>
      <w:r w:rsidR="00E666F7">
        <w:rPr>
          <w:sz w:val="24"/>
          <w:szCs w:val="24"/>
        </w:rPr>
        <w:t>, 2017</w:t>
      </w:r>
    </w:p>
    <w:p w14:paraId="26CF11D6" w14:textId="77777777" w:rsidR="00F663BC" w:rsidRPr="00194675" w:rsidRDefault="00F663BC">
      <w:pPr>
        <w:rPr>
          <w:sz w:val="24"/>
          <w:szCs w:val="24"/>
        </w:rPr>
      </w:pPr>
      <w:r w:rsidRPr="00194675">
        <w:rPr>
          <w:sz w:val="24"/>
          <w:szCs w:val="24"/>
        </w:rPr>
        <w:t xml:space="preserve">To: </w:t>
      </w:r>
      <w:r w:rsidRPr="00194675">
        <w:rPr>
          <w:sz w:val="24"/>
          <w:szCs w:val="24"/>
        </w:rPr>
        <w:tab/>
      </w:r>
      <w:r w:rsidRPr="00194675">
        <w:rPr>
          <w:sz w:val="24"/>
          <w:szCs w:val="24"/>
        </w:rPr>
        <w:tab/>
        <w:t xml:space="preserve">Pete Parkinson, APA California </w:t>
      </w:r>
      <w:r w:rsidR="008117D9">
        <w:rPr>
          <w:sz w:val="24"/>
          <w:szCs w:val="24"/>
        </w:rPr>
        <w:t xml:space="preserve">Chapter </w:t>
      </w:r>
      <w:r w:rsidRPr="00194675">
        <w:rPr>
          <w:sz w:val="24"/>
          <w:szCs w:val="24"/>
        </w:rPr>
        <w:t>President</w:t>
      </w:r>
      <w:r w:rsidR="003F294B">
        <w:rPr>
          <w:sz w:val="24"/>
          <w:szCs w:val="24"/>
        </w:rPr>
        <w:t xml:space="preserve"> and </w:t>
      </w:r>
      <w:r w:rsidRPr="00194675">
        <w:rPr>
          <w:sz w:val="24"/>
          <w:szCs w:val="24"/>
        </w:rPr>
        <w:t>Board</w:t>
      </w:r>
      <w:r w:rsidR="003F294B">
        <w:rPr>
          <w:sz w:val="24"/>
          <w:szCs w:val="24"/>
        </w:rPr>
        <w:t xml:space="preserve"> of Directors</w:t>
      </w:r>
    </w:p>
    <w:p w14:paraId="70EBFD28" w14:textId="77777777" w:rsidR="00F663BC" w:rsidRPr="00194675" w:rsidRDefault="00F663BC">
      <w:pPr>
        <w:rPr>
          <w:sz w:val="24"/>
          <w:szCs w:val="24"/>
        </w:rPr>
      </w:pPr>
      <w:r w:rsidRPr="00194675">
        <w:rPr>
          <w:sz w:val="24"/>
          <w:szCs w:val="24"/>
        </w:rPr>
        <w:t xml:space="preserve">From: </w:t>
      </w:r>
      <w:r w:rsidRPr="00194675">
        <w:rPr>
          <w:sz w:val="24"/>
          <w:szCs w:val="24"/>
        </w:rPr>
        <w:tab/>
      </w:r>
      <w:r w:rsidRPr="00194675">
        <w:rPr>
          <w:sz w:val="24"/>
          <w:szCs w:val="24"/>
        </w:rPr>
        <w:tab/>
        <w:t>Hanson Hom, Vice President for Conferences</w:t>
      </w:r>
    </w:p>
    <w:p w14:paraId="285BE424" w14:textId="77777777" w:rsidR="00F16CD2" w:rsidRDefault="00F663BC" w:rsidP="00C16AFA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194675">
        <w:rPr>
          <w:sz w:val="24"/>
          <w:szCs w:val="24"/>
        </w:rPr>
        <w:t xml:space="preserve">Subject: </w:t>
      </w:r>
      <w:r w:rsidRPr="00194675">
        <w:rPr>
          <w:sz w:val="24"/>
          <w:szCs w:val="24"/>
        </w:rPr>
        <w:tab/>
      </w:r>
      <w:r w:rsidR="00AB6A4B">
        <w:rPr>
          <w:sz w:val="24"/>
          <w:szCs w:val="24"/>
        </w:rPr>
        <w:t>Conference Planning</w:t>
      </w:r>
      <w:r w:rsidR="00A1177F">
        <w:rPr>
          <w:sz w:val="24"/>
          <w:szCs w:val="24"/>
        </w:rPr>
        <w:t xml:space="preserve"> Updates</w:t>
      </w:r>
      <w:r w:rsidR="005E2111">
        <w:rPr>
          <w:sz w:val="24"/>
          <w:szCs w:val="24"/>
        </w:rPr>
        <w:t xml:space="preserve"> – 2017, 2018 and 2019 </w:t>
      </w:r>
      <w:r w:rsidR="005E791C">
        <w:rPr>
          <w:sz w:val="24"/>
          <w:szCs w:val="24"/>
        </w:rPr>
        <w:t xml:space="preserve">and 2020 </w:t>
      </w:r>
      <w:r w:rsidR="005E2111">
        <w:rPr>
          <w:sz w:val="24"/>
          <w:szCs w:val="24"/>
        </w:rPr>
        <w:t>Conferences</w:t>
      </w:r>
    </w:p>
    <w:p w14:paraId="684BEF40" w14:textId="77777777" w:rsidR="00C16AFA" w:rsidRPr="00C16AFA" w:rsidRDefault="00C16AFA" w:rsidP="00C16AFA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4426509A" w14:textId="77777777" w:rsidR="00C16AFA" w:rsidRDefault="00C16AFA">
      <w:pPr>
        <w:rPr>
          <w:b/>
          <w:i/>
          <w:sz w:val="24"/>
          <w:szCs w:val="24"/>
        </w:rPr>
      </w:pPr>
    </w:p>
    <w:p w14:paraId="0CEF026F" w14:textId="77777777" w:rsidR="00BD16AE" w:rsidRDefault="00BD16A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RECOMMENDA</w:t>
      </w:r>
      <w:r w:rsidRPr="00BD16AE">
        <w:rPr>
          <w:b/>
          <w:sz w:val="24"/>
          <w:szCs w:val="24"/>
        </w:rPr>
        <w:t>TION</w:t>
      </w:r>
    </w:p>
    <w:p w14:paraId="483D11AC" w14:textId="77777777" w:rsidR="00A4006B" w:rsidRPr="00D94C62" w:rsidRDefault="00504E90" w:rsidP="005E2111">
      <w:pPr>
        <w:rPr>
          <w:rFonts w:cstheme="minorHAnsi"/>
          <w:sz w:val="24"/>
          <w:szCs w:val="24"/>
          <w:u w:val="single"/>
        </w:rPr>
      </w:pPr>
      <w:r>
        <w:rPr>
          <w:i/>
          <w:sz w:val="24"/>
          <w:szCs w:val="24"/>
        </w:rPr>
        <w:t>No action required. For information only</w:t>
      </w:r>
      <w:r w:rsidR="00D94C62" w:rsidRPr="00D94C62">
        <w:rPr>
          <w:rFonts w:cstheme="minorHAnsi"/>
          <w:i/>
          <w:sz w:val="24"/>
        </w:rPr>
        <w:t>.</w:t>
      </w:r>
      <w:r w:rsidR="00D94C62" w:rsidRPr="00D94C62">
        <w:rPr>
          <w:rFonts w:cstheme="minorHAnsi"/>
          <w:sz w:val="24"/>
        </w:rPr>
        <w:t xml:space="preserve">  </w:t>
      </w:r>
    </w:p>
    <w:p w14:paraId="69DBD9E9" w14:textId="77777777" w:rsidR="005E2111" w:rsidRDefault="005E2111" w:rsidP="005E2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DI</w:t>
      </w:r>
      <w:r w:rsidR="00981D76">
        <w:rPr>
          <w:b/>
          <w:sz w:val="24"/>
          <w:szCs w:val="24"/>
        </w:rPr>
        <w:t>SCUSSION</w:t>
      </w:r>
    </w:p>
    <w:p w14:paraId="3243A519" w14:textId="77777777" w:rsidR="00981D76" w:rsidRPr="00981D76" w:rsidRDefault="00981D76" w:rsidP="005E2111">
      <w:pPr>
        <w:rPr>
          <w:b/>
          <w:sz w:val="24"/>
          <w:szCs w:val="24"/>
        </w:rPr>
      </w:pPr>
      <w:r w:rsidRPr="00981D76">
        <w:rPr>
          <w:b/>
          <w:sz w:val="24"/>
          <w:szCs w:val="24"/>
        </w:rPr>
        <w:t>2017 Conference – Sacramento</w:t>
      </w:r>
      <w:r>
        <w:rPr>
          <w:b/>
          <w:sz w:val="24"/>
          <w:szCs w:val="24"/>
        </w:rPr>
        <w:t>, September 23-26</w:t>
      </w:r>
      <w:r w:rsidR="000632C0">
        <w:rPr>
          <w:b/>
          <w:sz w:val="24"/>
          <w:szCs w:val="24"/>
        </w:rPr>
        <w:t xml:space="preserve">, </w:t>
      </w:r>
      <w:r w:rsidR="000D4E54">
        <w:rPr>
          <w:b/>
          <w:sz w:val="24"/>
          <w:szCs w:val="24"/>
        </w:rPr>
        <w:t>Sheraton Grand Hotel/Sacramento Convention Center</w:t>
      </w:r>
    </w:p>
    <w:p w14:paraId="682187AC" w14:textId="77777777" w:rsidR="00EF39A1" w:rsidRDefault="00EF39A1" w:rsidP="00EF39A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927B7">
        <w:rPr>
          <w:sz w:val="24"/>
          <w:szCs w:val="24"/>
        </w:rPr>
        <w:t xml:space="preserve">Sacramento Valley Section </w:t>
      </w:r>
      <w:r>
        <w:rPr>
          <w:sz w:val="24"/>
          <w:szCs w:val="24"/>
        </w:rPr>
        <w:t xml:space="preserve">Conference Host Committee </w:t>
      </w:r>
      <w:r w:rsidR="00B927B7">
        <w:rPr>
          <w:sz w:val="24"/>
          <w:szCs w:val="24"/>
        </w:rPr>
        <w:t xml:space="preserve">(CHC) </w:t>
      </w:r>
      <w:r>
        <w:rPr>
          <w:sz w:val="24"/>
          <w:szCs w:val="24"/>
        </w:rPr>
        <w:t xml:space="preserve">deserves </w:t>
      </w:r>
      <w:r w:rsidR="000E78FA">
        <w:rPr>
          <w:sz w:val="24"/>
          <w:szCs w:val="24"/>
        </w:rPr>
        <w:t xml:space="preserve">considerable </w:t>
      </w:r>
      <w:r>
        <w:rPr>
          <w:sz w:val="24"/>
          <w:szCs w:val="24"/>
        </w:rPr>
        <w:t xml:space="preserve">accolades for a job well done. The conference represents </w:t>
      </w:r>
      <w:r w:rsidR="009C4A8C">
        <w:rPr>
          <w:sz w:val="24"/>
          <w:szCs w:val="24"/>
        </w:rPr>
        <w:t>countless</w:t>
      </w:r>
      <w:r>
        <w:rPr>
          <w:sz w:val="24"/>
          <w:szCs w:val="24"/>
        </w:rPr>
        <w:t xml:space="preserve"> hours of volunteer time by committee members. Much thanks is also extended to Chapter staff and contractors who did much of </w:t>
      </w:r>
      <w:r w:rsidR="009C4A8C">
        <w:rPr>
          <w:sz w:val="24"/>
          <w:szCs w:val="24"/>
        </w:rPr>
        <w:t xml:space="preserve">behind-the-scenes </w:t>
      </w:r>
      <w:r>
        <w:rPr>
          <w:sz w:val="24"/>
          <w:szCs w:val="24"/>
        </w:rPr>
        <w:t xml:space="preserve">work to </w:t>
      </w:r>
      <w:r w:rsidR="009C4A8C">
        <w:rPr>
          <w:sz w:val="24"/>
          <w:szCs w:val="24"/>
        </w:rPr>
        <w:t>ensure</w:t>
      </w:r>
      <w:r>
        <w:rPr>
          <w:sz w:val="24"/>
          <w:szCs w:val="24"/>
        </w:rPr>
        <w:t xml:space="preserve"> a successful conference.</w:t>
      </w:r>
      <w:r w:rsidR="009C4A8C">
        <w:rPr>
          <w:sz w:val="24"/>
          <w:szCs w:val="24"/>
        </w:rPr>
        <w:t xml:space="preserve"> A conference wrap-up report will be provided by the CHC for the January </w:t>
      </w:r>
      <w:r w:rsidR="000E78FA">
        <w:rPr>
          <w:sz w:val="24"/>
          <w:szCs w:val="24"/>
        </w:rPr>
        <w:t>Board R</w:t>
      </w:r>
      <w:r w:rsidR="009C4A8C">
        <w:rPr>
          <w:sz w:val="24"/>
          <w:szCs w:val="24"/>
        </w:rPr>
        <w:t xml:space="preserve">etreat. </w:t>
      </w:r>
    </w:p>
    <w:p w14:paraId="695EB849" w14:textId="77777777" w:rsidR="00EF39A1" w:rsidRDefault="00504E90" w:rsidP="00186C5F">
      <w:pPr>
        <w:rPr>
          <w:sz w:val="24"/>
          <w:szCs w:val="24"/>
        </w:rPr>
      </w:pPr>
      <w:r>
        <w:rPr>
          <w:sz w:val="24"/>
          <w:szCs w:val="24"/>
        </w:rPr>
        <w:t xml:space="preserve">Registration for the conference </w:t>
      </w:r>
      <w:r w:rsidR="009C4A8C">
        <w:rPr>
          <w:sz w:val="24"/>
          <w:szCs w:val="24"/>
        </w:rPr>
        <w:t>is considerably</w:t>
      </w:r>
      <w:r>
        <w:rPr>
          <w:sz w:val="24"/>
          <w:szCs w:val="24"/>
        </w:rPr>
        <w:t xml:space="preserve"> higher than </w:t>
      </w:r>
      <w:r w:rsidR="00357A80">
        <w:rPr>
          <w:sz w:val="24"/>
          <w:szCs w:val="24"/>
        </w:rPr>
        <w:t>projected</w:t>
      </w:r>
      <w:r>
        <w:rPr>
          <w:sz w:val="24"/>
          <w:szCs w:val="24"/>
        </w:rPr>
        <w:t>. As of September 9</w:t>
      </w:r>
      <w:r w:rsidRPr="00504E9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total registration was </w:t>
      </w:r>
      <w:r w:rsidR="00EF39A1">
        <w:rPr>
          <w:sz w:val="24"/>
          <w:szCs w:val="24"/>
        </w:rPr>
        <w:t>1,243</w:t>
      </w:r>
      <w:r w:rsidR="009C4A8C">
        <w:rPr>
          <w:sz w:val="24"/>
          <w:szCs w:val="24"/>
        </w:rPr>
        <w:t>, of</w:t>
      </w:r>
      <w:r>
        <w:rPr>
          <w:sz w:val="24"/>
          <w:szCs w:val="24"/>
        </w:rPr>
        <w:t xml:space="preserve"> which </w:t>
      </w:r>
      <w:r w:rsidR="00327600">
        <w:rPr>
          <w:sz w:val="24"/>
          <w:szCs w:val="24"/>
        </w:rPr>
        <w:t xml:space="preserve">approximately </w:t>
      </w:r>
      <w:r w:rsidR="00EF39A1">
        <w:rPr>
          <w:sz w:val="24"/>
          <w:szCs w:val="24"/>
        </w:rPr>
        <w:t>90</w:t>
      </w:r>
      <w:r>
        <w:rPr>
          <w:sz w:val="24"/>
          <w:szCs w:val="24"/>
        </w:rPr>
        <w:t xml:space="preserve"> percent were full registrations</w:t>
      </w:r>
      <w:r w:rsidR="00F11E23">
        <w:rPr>
          <w:sz w:val="24"/>
          <w:szCs w:val="24"/>
        </w:rPr>
        <w:t xml:space="preserve"> (update to be provided at meeting</w:t>
      </w:r>
      <w:r>
        <w:rPr>
          <w:sz w:val="24"/>
          <w:szCs w:val="24"/>
        </w:rPr>
        <w:t>.</w:t>
      </w:r>
      <w:r w:rsidR="00F11E23">
        <w:rPr>
          <w:sz w:val="24"/>
          <w:szCs w:val="24"/>
        </w:rPr>
        <w:t>)</w:t>
      </w:r>
      <w:r>
        <w:rPr>
          <w:sz w:val="24"/>
          <w:szCs w:val="24"/>
        </w:rPr>
        <w:t xml:space="preserve"> This number does not include unregistered speakers. </w:t>
      </w:r>
      <w:r w:rsidR="00B927B7">
        <w:rPr>
          <w:sz w:val="24"/>
          <w:szCs w:val="24"/>
        </w:rPr>
        <w:t xml:space="preserve">With a targeted day for Planning Commission and Board members (Sunday), a large number of appointed officials have registered for the conference. The CHC has also planned a </w:t>
      </w:r>
      <w:r w:rsidR="00F11E23">
        <w:rPr>
          <w:sz w:val="24"/>
          <w:szCs w:val="24"/>
        </w:rPr>
        <w:t xml:space="preserve">variety of </w:t>
      </w:r>
      <w:r w:rsidR="00B927B7">
        <w:rPr>
          <w:sz w:val="24"/>
          <w:szCs w:val="24"/>
        </w:rPr>
        <w:t>student/young planner activities throughout the conference.</w:t>
      </w:r>
    </w:p>
    <w:p w14:paraId="71D0AA73" w14:textId="77777777" w:rsidR="009C4A8C" w:rsidRDefault="00EF39A1" w:rsidP="00186C5F">
      <w:pPr>
        <w:rPr>
          <w:sz w:val="24"/>
          <w:szCs w:val="24"/>
        </w:rPr>
      </w:pPr>
      <w:r>
        <w:rPr>
          <w:sz w:val="24"/>
          <w:szCs w:val="24"/>
        </w:rPr>
        <w:t xml:space="preserve">While the registration level is </w:t>
      </w:r>
      <w:r w:rsidR="00504E90">
        <w:rPr>
          <w:sz w:val="24"/>
          <w:szCs w:val="24"/>
        </w:rPr>
        <w:t xml:space="preserve">very positive, this will challenge the total seating capacity of the session rooms at the </w:t>
      </w:r>
      <w:r w:rsidR="00357A80">
        <w:rPr>
          <w:sz w:val="24"/>
          <w:szCs w:val="24"/>
        </w:rPr>
        <w:t xml:space="preserve">Sacramento </w:t>
      </w:r>
      <w:r w:rsidR="00504E90">
        <w:rPr>
          <w:sz w:val="24"/>
          <w:szCs w:val="24"/>
        </w:rPr>
        <w:t xml:space="preserve">Convention Center. The contract </w:t>
      </w:r>
      <w:r w:rsidR="00357A80">
        <w:rPr>
          <w:sz w:val="24"/>
          <w:szCs w:val="24"/>
        </w:rPr>
        <w:t xml:space="preserve">with </w:t>
      </w:r>
      <w:r w:rsidR="00504E90">
        <w:rPr>
          <w:sz w:val="24"/>
          <w:szCs w:val="24"/>
        </w:rPr>
        <w:t>the</w:t>
      </w:r>
      <w:r w:rsidR="00357A80">
        <w:rPr>
          <w:sz w:val="24"/>
          <w:szCs w:val="24"/>
        </w:rPr>
        <w:t xml:space="preserve"> </w:t>
      </w:r>
      <w:r w:rsidR="00504E90">
        <w:rPr>
          <w:sz w:val="24"/>
          <w:szCs w:val="24"/>
        </w:rPr>
        <w:t>Convention Center</w:t>
      </w:r>
      <w:r w:rsidR="00327600">
        <w:rPr>
          <w:sz w:val="24"/>
          <w:szCs w:val="24"/>
        </w:rPr>
        <w:t xml:space="preserve"> was executed before the </w:t>
      </w:r>
      <w:r w:rsidR="0051434E">
        <w:rPr>
          <w:sz w:val="24"/>
          <w:szCs w:val="24"/>
        </w:rPr>
        <w:t xml:space="preserve">2015 </w:t>
      </w:r>
      <w:r w:rsidR="000E4958">
        <w:rPr>
          <w:sz w:val="24"/>
          <w:szCs w:val="24"/>
        </w:rPr>
        <w:t xml:space="preserve">Oakland and </w:t>
      </w:r>
      <w:r w:rsidR="0051434E">
        <w:rPr>
          <w:sz w:val="24"/>
          <w:szCs w:val="24"/>
        </w:rPr>
        <w:t xml:space="preserve">2016 </w:t>
      </w:r>
      <w:r w:rsidR="000E4958">
        <w:rPr>
          <w:sz w:val="24"/>
          <w:szCs w:val="24"/>
        </w:rPr>
        <w:t xml:space="preserve">Pasadena </w:t>
      </w:r>
      <w:r w:rsidR="00327600">
        <w:rPr>
          <w:sz w:val="24"/>
          <w:szCs w:val="24"/>
        </w:rPr>
        <w:t>conferences, which realized record attendance levels</w:t>
      </w:r>
      <w:r w:rsidR="00B927B7">
        <w:rPr>
          <w:sz w:val="24"/>
          <w:szCs w:val="24"/>
        </w:rPr>
        <w:t xml:space="preserve">. An </w:t>
      </w:r>
      <w:r w:rsidR="00357A80">
        <w:rPr>
          <w:sz w:val="24"/>
          <w:szCs w:val="24"/>
        </w:rPr>
        <w:t xml:space="preserve">all-day </w:t>
      </w:r>
      <w:r w:rsidR="00504E90">
        <w:rPr>
          <w:sz w:val="24"/>
          <w:szCs w:val="24"/>
        </w:rPr>
        <w:t xml:space="preserve">workshop jointly </w:t>
      </w:r>
      <w:r w:rsidR="00B927B7">
        <w:rPr>
          <w:sz w:val="24"/>
          <w:szCs w:val="24"/>
        </w:rPr>
        <w:t xml:space="preserve">organized </w:t>
      </w:r>
      <w:r w:rsidR="00504E90">
        <w:rPr>
          <w:sz w:val="24"/>
          <w:szCs w:val="24"/>
        </w:rPr>
        <w:t xml:space="preserve">by the Governor’s Office of Planning and Research and the Strategic Growth Council </w:t>
      </w:r>
      <w:r w:rsidR="000E4958">
        <w:rPr>
          <w:sz w:val="24"/>
          <w:szCs w:val="24"/>
        </w:rPr>
        <w:t xml:space="preserve">will increase the available </w:t>
      </w:r>
      <w:r w:rsidR="00357A80">
        <w:rPr>
          <w:sz w:val="24"/>
          <w:szCs w:val="24"/>
        </w:rPr>
        <w:t>seating capaci</w:t>
      </w:r>
      <w:r w:rsidR="000E4958">
        <w:rPr>
          <w:sz w:val="24"/>
          <w:szCs w:val="24"/>
        </w:rPr>
        <w:t xml:space="preserve">ty on Monday. Additionally, </w:t>
      </w:r>
      <w:r w:rsidR="00327600">
        <w:rPr>
          <w:sz w:val="24"/>
          <w:szCs w:val="24"/>
        </w:rPr>
        <w:t xml:space="preserve">the conference will offer </w:t>
      </w:r>
      <w:r w:rsidR="000E4958">
        <w:rPr>
          <w:sz w:val="24"/>
          <w:szCs w:val="24"/>
        </w:rPr>
        <w:t>18</w:t>
      </w:r>
      <w:r w:rsidR="00327600">
        <w:rPr>
          <w:sz w:val="24"/>
          <w:szCs w:val="24"/>
        </w:rPr>
        <w:t xml:space="preserve"> mobile workshops</w:t>
      </w:r>
      <w:r w:rsidR="009C4A8C">
        <w:rPr>
          <w:sz w:val="24"/>
          <w:szCs w:val="24"/>
        </w:rPr>
        <w:t xml:space="preserve"> to divert some of the </w:t>
      </w:r>
      <w:r w:rsidR="009C4A8C">
        <w:rPr>
          <w:sz w:val="24"/>
          <w:szCs w:val="24"/>
        </w:rPr>
        <w:lastRenderedPageBreak/>
        <w:t>attendees</w:t>
      </w:r>
      <w:r w:rsidR="00357A80">
        <w:rPr>
          <w:sz w:val="24"/>
          <w:szCs w:val="24"/>
        </w:rPr>
        <w:t xml:space="preserve">. </w:t>
      </w:r>
      <w:r w:rsidR="000E4958">
        <w:rPr>
          <w:sz w:val="24"/>
          <w:szCs w:val="24"/>
        </w:rPr>
        <w:t>Nevertheless, most sessions are expected to be at full capacity. The special events and plenaries will be able to accommodate the expected attendance however.</w:t>
      </w:r>
    </w:p>
    <w:p w14:paraId="6D27E720" w14:textId="77777777" w:rsidR="00357A80" w:rsidRDefault="00357A80" w:rsidP="00186C5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9C4A8C">
        <w:rPr>
          <w:sz w:val="24"/>
          <w:szCs w:val="24"/>
        </w:rPr>
        <w:t>otal registration revenue as of September 9th was approximately $615,000. T</w:t>
      </w:r>
      <w:r>
        <w:rPr>
          <w:sz w:val="24"/>
          <w:szCs w:val="24"/>
        </w:rPr>
        <w:t xml:space="preserve">he Conference Host Committee was also successful in raising approximately $130,000 in sponsorships, would will further </w:t>
      </w:r>
      <w:r w:rsidR="009C4A8C">
        <w:rPr>
          <w:sz w:val="24"/>
          <w:szCs w:val="24"/>
        </w:rPr>
        <w:t>offset</w:t>
      </w:r>
      <w:r>
        <w:rPr>
          <w:sz w:val="24"/>
          <w:szCs w:val="24"/>
        </w:rPr>
        <w:t xml:space="preserve"> conference expenses. </w:t>
      </w:r>
      <w:r w:rsidR="009C4A8C">
        <w:rPr>
          <w:sz w:val="24"/>
          <w:szCs w:val="24"/>
        </w:rPr>
        <w:t>With the high attendance</w:t>
      </w:r>
      <w:r w:rsidR="00B927B7">
        <w:rPr>
          <w:sz w:val="24"/>
          <w:szCs w:val="24"/>
        </w:rPr>
        <w:t xml:space="preserve"> level</w:t>
      </w:r>
      <w:r w:rsidR="009C4A8C">
        <w:rPr>
          <w:sz w:val="24"/>
          <w:szCs w:val="24"/>
        </w:rPr>
        <w:t xml:space="preserve">, the conference is expected to easily exceed the minimum income goal of $120,000, which is based on an attendance of 900. </w:t>
      </w:r>
      <w:r>
        <w:rPr>
          <w:sz w:val="24"/>
          <w:szCs w:val="24"/>
        </w:rPr>
        <w:t xml:space="preserve">A final income/expense statement will be provided at the Chapter Retreat in January. </w:t>
      </w:r>
    </w:p>
    <w:p w14:paraId="2EDA9F73" w14:textId="77777777" w:rsidR="00041449" w:rsidRDefault="00F93FE7" w:rsidP="00F93FE7">
      <w:pPr>
        <w:rPr>
          <w:b/>
          <w:sz w:val="24"/>
          <w:szCs w:val="24"/>
        </w:rPr>
      </w:pPr>
      <w:r w:rsidRPr="00F93FE7">
        <w:rPr>
          <w:b/>
          <w:sz w:val="24"/>
          <w:szCs w:val="24"/>
        </w:rPr>
        <w:t xml:space="preserve">2018 Conference – San Diego, </w:t>
      </w:r>
      <w:r w:rsidR="000632C0">
        <w:rPr>
          <w:b/>
          <w:sz w:val="24"/>
          <w:szCs w:val="24"/>
        </w:rPr>
        <w:t xml:space="preserve">October 7-10, </w:t>
      </w:r>
      <w:r w:rsidR="000D4E54">
        <w:rPr>
          <w:b/>
          <w:sz w:val="24"/>
          <w:szCs w:val="24"/>
        </w:rPr>
        <w:t>Sheraton San Diego Hotel &amp; Marina</w:t>
      </w:r>
    </w:p>
    <w:p w14:paraId="1423DD1D" w14:textId="77777777" w:rsidR="000D4E54" w:rsidRDefault="00041449" w:rsidP="00F93FE7">
      <w:pPr>
        <w:rPr>
          <w:sz w:val="24"/>
          <w:szCs w:val="24"/>
        </w:rPr>
      </w:pPr>
      <w:r>
        <w:rPr>
          <w:sz w:val="24"/>
          <w:szCs w:val="24"/>
        </w:rPr>
        <w:t>The Co-Chairs for the conference will be attending the Board Retre</w:t>
      </w:r>
      <w:r w:rsidR="00F11E23">
        <w:rPr>
          <w:sz w:val="24"/>
          <w:szCs w:val="24"/>
        </w:rPr>
        <w:t>at to provide a status report on</w:t>
      </w:r>
      <w:r>
        <w:rPr>
          <w:sz w:val="24"/>
          <w:szCs w:val="24"/>
        </w:rPr>
        <w:t xml:space="preserve"> conference planning to date</w:t>
      </w:r>
      <w:r w:rsidR="000D4E54">
        <w:rPr>
          <w:sz w:val="24"/>
          <w:szCs w:val="24"/>
        </w:rPr>
        <w:t xml:space="preserve">. </w:t>
      </w:r>
    </w:p>
    <w:p w14:paraId="3EE66F50" w14:textId="77777777" w:rsidR="00041449" w:rsidRDefault="00041449" w:rsidP="00F93FE7">
      <w:pPr>
        <w:rPr>
          <w:sz w:val="24"/>
          <w:szCs w:val="24"/>
        </w:rPr>
      </w:pPr>
      <w:r>
        <w:rPr>
          <w:sz w:val="24"/>
          <w:szCs w:val="24"/>
        </w:rPr>
        <w:t>The 2018 CHC has been organized and ha</w:t>
      </w:r>
      <w:r w:rsidR="00F11E23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1434E">
        <w:rPr>
          <w:sz w:val="24"/>
          <w:szCs w:val="24"/>
        </w:rPr>
        <w:t xml:space="preserve">completed </w:t>
      </w:r>
      <w:r>
        <w:rPr>
          <w:sz w:val="24"/>
          <w:szCs w:val="24"/>
        </w:rPr>
        <w:t xml:space="preserve">the </w:t>
      </w:r>
      <w:r w:rsidR="00F11E23">
        <w:rPr>
          <w:sz w:val="24"/>
          <w:szCs w:val="24"/>
        </w:rPr>
        <w:t>initial</w:t>
      </w:r>
      <w:r>
        <w:rPr>
          <w:sz w:val="24"/>
          <w:szCs w:val="24"/>
        </w:rPr>
        <w:t xml:space="preserve"> phas</w:t>
      </w:r>
      <w:r w:rsidR="00BA5B31">
        <w:rPr>
          <w:sz w:val="24"/>
          <w:szCs w:val="24"/>
        </w:rPr>
        <w:t>e</w:t>
      </w:r>
      <w:r w:rsidR="00F11E23">
        <w:rPr>
          <w:sz w:val="24"/>
          <w:szCs w:val="24"/>
        </w:rPr>
        <w:t>s</w:t>
      </w:r>
      <w:r>
        <w:rPr>
          <w:sz w:val="24"/>
          <w:szCs w:val="24"/>
        </w:rPr>
        <w:t xml:space="preserve"> of conference planning. With Board approval of the conference theme in June, “Shaping Our Future – Planning Places for All</w:t>
      </w:r>
      <w:r w:rsidR="00F11E23">
        <w:rPr>
          <w:sz w:val="24"/>
          <w:szCs w:val="24"/>
        </w:rPr>
        <w:t xml:space="preserve">,” </w:t>
      </w:r>
      <w:r w:rsidR="00BA5B31">
        <w:rPr>
          <w:sz w:val="24"/>
          <w:szCs w:val="24"/>
        </w:rPr>
        <w:t>t</w:t>
      </w:r>
      <w:r>
        <w:rPr>
          <w:sz w:val="24"/>
          <w:szCs w:val="24"/>
        </w:rPr>
        <w:t xml:space="preserve">he CHC issued a request for proposals to </w:t>
      </w:r>
      <w:r w:rsidR="00F11E23">
        <w:rPr>
          <w:sz w:val="24"/>
          <w:szCs w:val="24"/>
        </w:rPr>
        <w:t xml:space="preserve">select a design for the </w:t>
      </w:r>
      <w:r>
        <w:rPr>
          <w:sz w:val="24"/>
          <w:szCs w:val="24"/>
        </w:rPr>
        <w:t>conference logo. Th</w:t>
      </w:r>
      <w:r w:rsidR="00BA5B31">
        <w:rPr>
          <w:sz w:val="24"/>
          <w:szCs w:val="24"/>
        </w:rPr>
        <w:t>e selected</w:t>
      </w:r>
      <w:r>
        <w:rPr>
          <w:sz w:val="24"/>
          <w:szCs w:val="24"/>
        </w:rPr>
        <w:t xml:space="preserve"> logo is displayed on the “</w:t>
      </w:r>
      <w:r w:rsidR="00F11E23">
        <w:rPr>
          <w:sz w:val="24"/>
          <w:szCs w:val="24"/>
        </w:rPr>
        <w:t>give-aways” being distributed at</w:t>
      </w:r>
      <w:r>
        <w:rPr>
          <w:sz w:val="24"/>
          <w:szCs w:val="24"/>
        </w:rPr>
        <w:t xml:space="preserve"> the Sacramento Conference. The CHC has also started to prepare the conference budget, </w:t>
      </w:r>
      <w:r w:rsidR="00F11E23">
        <w:rPr>
          <w:sz w:val="24"/>
          <w:szCs w:val="24"/>
        </w:rPr>
        <w:t xml:space="preserve">program </w:t>
      </w:r>
      <w:r>
        <w:rPr>
          <w:sz w:val="24"/>
          <w:szCs w:val="24"/>
        </w:rPr>
        <w:t>schedule and sponsorship program. As previously reported, the location for the Opening Reception, USS Midway</w:t>
      </w:r>
      <w:r w:rsidR="00BA5B31">
        <w:rPr>
          <w:sz w:val="24"/>
          <w:szCs w:val="24"/>
        </w:rPr>
        <w:t xml:space="preserve">, was secured earlier this year. A kick-off meeting to introduce the conference staff and contractors to the Co-Chairs is scheduled in October. Minimum monthly conference calls will be held leading up to the conference date. </w:t>
      </w:r>
    </w:p>
    <w:p w14:paraId="2949185F" w14:textId="77777777" w:rsidR="000D4E54" w:rsidRPr="00EF279F" w:rsidRDefault="00EF279F" w:rsidP="00EF279F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2019 Conference – Santa Barbara, September 15-18, The Fess Parker Resort</w:t>
      </w:r>
    </w:p>
    <w:p w14:paraId="7438B2D9" w14:textId="77777777" w:rsidR="000632C0" w:rsidRDefault="0034482C" w:rsidP="0034482C">
      <w:pPr>
        <w:rPr>
          <w:sz w:val="24"/>
          <w:szCs w:val="24"/>
        </w:rPr>
      </w:pPr>
      <w:r>
        <w:rPr>
          <w:sz w:val="24"/>
          <w:szCs w:val="24"/>
        </w:rPr>
        <w:t xml:space="preserve">With Board approval in May of The Fess Parker Resort for the 2019 Conference, the contract with Fess Parker was executed in June. </w:t>
      </w:r>
      <w:r w:rsidR="00EF279F">
        <w:rPr>
          <w:sz w:val="24"/>
          <w:szCs w:val="24"/>
        </w:rPr>
        <w:t xml:space="preserve">Possible venues for the Opening Reception are being researched. </w:t>
      </w:r>
      <w:r>
        <w:rPr>
          <w:sz w:val="24"/>
          <w:szCs w:val="24"/>
        </w:rPr>
        <w:t>The CHC is recruiting volunteers to fill the identified CHC committees, but Conference Co-Chairs ha</w:t>
      </w:r>
      <w:r w:rsidR="00F11E23">
        <w:rPr>
          <w:sz w:val="24"/>
          <w:szCs w:val="24"/>
        </w:rPr>
        <w:t>ve</w:t>
      </w:r>
      <w:r>
        <w:rPr>
          <w:sz w:val="24"/>
          <w:szCs w:val="24"/>
        </w:rPr>
        <w:t xml:space="preserve"> been </w:t>
      </w:r>
      <w:r w:rsidR="0051434E">
        <w:rPr>
          <w:sz w:val="24"/>
          <w:szCs w:val="24"/>
        </w:rPr>
        <w:t>selected.  T</w:t>
      </w:r>
      <w:r>
        <w:rPr>
          <w:sz w:val="24"/>
          <w:szCs w:val="24"/>
        </w:rPr>
        <w:t xml:space="preserve">he </w:t>
      </w:r>
      <w:r w:rsidR="00D85E1A">
        <w:rPr>
          <w:sz w:val="24"/>
          <w:szCs w:val="24"/>
        </w:rPr>
        <w:t xml:space="preserve">Section Director will </w:t>
      </w:r>
      <w:r w:rsidR="0051434E">
        <w:rPr>
          <w:sz w:val="24"/>
          <w:szCs w:val="24"/>
        </w:rPr>
        <w:t xml:space="preserve">provide a separate memorandum to present the </w:t>
      </w:r>
      <w:r w:rsidR="00D85E1A">
        <w:rPr>
          <w:sz w:val="24"/>
          <w:szCs w:val="24"/>
        </w:rPr>
        <w:t xml:space="preserve">Co-Chairs for </w:t>
      </w:r>
      <w:r>
        <w:rPr>
          <w:sz w:val="24"/>
          <w:szCs w:val="24"/>
        </w:rPr>
        <w:t xml:space="preserve">Board </w:t>
      </w:r>
      <w:r w:rsidR="00EF279F">
        <w:rPr>
          <w:sz w:val="24"/>
          <w:szCs w:val="24"/>
        </w:rPr>
        <w:t xml:space="preserve">confirmation at </w:t>
      </w:r>
      <w:r w:rsidR="0051434E">
        <w:rPr>
          <w:sz w:val="24"/>
          <w:szCs w:val="24"/>
        </w:rPr>
        <w:t>the September meeting</w:t>
      </w:r>
      <w:r>
        <w:rPr>
          <w:sz w:val="24"/>
          <w:szCs w:val="24"/>
        </w:rPr>
        <w:t xml:space="preserve">. </w:t>
      </w:r>
    </w:p>
    <w:p w14:paraId="3E3233D5" w14:textId="77777777" w:rsidR="00EF279F" w:rsidRDefault="00EF279F" w:rsidP="0034482C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2020 Conference – Inland Empire Section</w:t>
      </w:r>
    </w:p>
    <w:p w14:paraId="26FB35BE" w14:textId="77777777" w:rsidR="005E2111" w:rsidRPr="000E78FA" w:rsidRDefault="00EF279F" w:rsidP="00D94C6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 Site Selection Committee </w:t>
      </w:r>
      <w:r w:rsidR="00BD58AB">
        <w:rPr>
          <w:sz w:val="24"/>
          <w:szCs w:val="24"/>
        </w:rPr>
        <w:t>has initiated</w:t>
      </w:r>
      <w:r>
        <w:rPr>
          <w:sz w:val="24"/>
          <w:szCs w:val="24"/>
        </w:rPr>
        <w:t xml:space="preserve"> the process to select</w:t>
      </w:r>
      <w:r w:rsidR="00BD58AB">
        <w:rPr>
          <w:sz w:val="24"/>
          <w:szCs w:val="24"/>
        </w:rPr>
        <w:t xml:space="preserve"> </w:t>
      </w:r>
      <w:r>
        <w:rPr>
          <w:sz w:val="24"/>
          <w:szCs w:val="24"/>
        </w:rPr>
        <w:t>the location for the 2020 co</w:t>
      </w:r>
      <w:r w:rsidR="00F11E23">
        <w:rPr>
          <w:sz w:val="24"/>
          <w:szCs w:val="24"/>
        </w:rPr>
        <w:t>nference. S</w:t>
      </w:r>
      <w:r>
        <w:rPr>
          <w:sz w:val="24"/>
          <w:szCs w:val="24"/>
        </w:rPr>
        <w:t xml:space="preserve">everal options </w:t>
      </w:r>
      <w:r w:rsidR="00F11E23">
        <w:rPr>
          <w:sz w:val="24"/>
          <w:szCs w:val="24"/>
        </w:rPr>
        <w:t>have tentatively been identified. T</w:t>
      </w:r>
      <w:r>
        <w:rPr>
          <w:sz w:val="24"/>
          <w:szCs w:val="24"/>
        </w:rPr>
        <w:t xml:space="preserve">he Chapter conference consultant, Paul Miller of HPN Global, is contacting these venues to </w:t>
      </w:r>
      <w:r w:rsidR="00BD58AB">
        <w:rPr>
          <w:sz w:val="24"/>
          <w:szCs w:val="24"/>
        </w:rPr>
        <w:t>investigate</w:t>
      </w:r>
      <w:r>
        <w:rPr>
          <w:sz w:val="24"/>
          <w:szCs w:val="24"/>
        </w:rPr>
        <w:t xml:space="preserve"> available dates, conference facilities, pricing </w:t>
      </w:r>
      <w:r w:rsidR="00F11E23">
        <w:rPr>
          <w:sz w:val="24"/>
          <w:szCs w:val="24"/>
        </w:rPr>
        <w:t xml:space="preserve">structure </w:t>
      </w:r>
      <w:r>
        <w:rPr>
          <w:sz w:val="24"/>
          <w:szCs w:val="24"/>
        </w:rPr>
        <w:t>and preliminary contract terms. The preferred location</w:t>
      </w:r>
      <w:r w:rsidR="000E78FA">
        <w:rPr>
          <w:sz w:val="24"/>
          <w:szCs w:val="24"/>
        </w:rPr>
        <w:t>s</w:t>
      </w:r>
      <w:r>
        <w:rPr>
          <w:sz w:val="24"/>
          <w:szCs w:val="24"/>
        </w:rPr>
        <w:t xml:space="preserve"> are either the City of Riverside Convention Center or </w:t>
      </w:r>
      <w:r w:rsidR="00D85E1A">
        <w:rPr>
          <w:sz w:val="24"/>
          <w:szCs w:val="24"/>
        </w:rPr>
        <w:t xml:space="preserve">the Pechanga </w:t>
      </w:r>
      <w:r w:rsidR="000E78FA">
        <w:rPr>
          <w:sz w:val="24"/>
          <w:szCs w:val="24"/>
        </w:rPr>
        <w:t xml:space="preserve">Resort and </w:t>
      </w:r>
      <w:r w:rsidR="00D85E1A">
        <w:rPr>
          <w:sz w:val="24"/>
          <w:szCs w:val="24"/>
        </w:rPr>
        <w:t>Casino</w:t>
      </w:r>
      <w:r w:rsidR="000E78FA">
        <w:rPr>
          <w:sz w:val="24"/>
          <w:szCs w:val="24"/>
        </w:rPr>
        <w:t xml:space="preserve"> at the City of Temecula</w:t>
      </w:r>
      <w:r w:rsidR="00D85E1A">
        <w:rPr>
          <w:sz w:val="24"/>
          <w:szCs w:val="24"/>
        </w:rPr>
        <w:t>. Both locations would provide a</w:t>
      </w:r>
      <w:r w:rsidR="000E78FA">
        <w:rPr>
          <w:sz w:val="24"/>
          <w:szCs w:val="24"/>
        </w:rPr>
        <w:t xml:space="preserve">n attractive </w:t>
      </w:r>
      <w:r w:rsidR="00D85E1A">
        <w:rPr>
          <w:sz w:val="24"/>
          <w:szCs w:val="24"/>
        </w:rPr>
        <w:t>backdrop for the conference</w:t>
      </w:r>
      <w:r w:rsidR="000E78FA">
        <w:rPr>
          <w:sz w:val="24"/>
          <w:szCs w:val="24"/>
        </w:rPr>
        <w:t xml:space="preserve">: Riverside has a historic downtown and an interesting planning context; Pechanga is near downtown Temecula </w:t>
      </w:r>
      <w:r w:rsidR="0051434E">
        <w:rPr>
          <w:sz w:val="24"/>
          <w:szCs w:val="24"/>
        </w:rPr>
        <w:t xml:space="preserve">and </w:t>
      </w:r>
      <w:r w:rsidR="000E78FA">
        <w:rPr>
          <w:sz w:val="24"/>
          <w:szCs w:val="24"/>
        </w:rPr>
        <w:t>the region has a thriving wine industry. Riverside requires negotiating separate contracts with the convention center and hotels</w:t>
      </w:r>
      <w:r w:rsidR="00F11E23">
        <w:rPr>
          <w:sz w:val="24"/>
          <w:szCs w:val="24"/>
        </w:rPr>
        <w:t xml:space="preserve"> and may offer a capacity constraint</w:t>
      </w:r>
      <w:r w:rsidR="000E78FA">
        <w:rPr>
          <w:sz w:val="24"/>
          <w:szCs w:val="24"/>
        </w:rPr>
        <w:t xml:space="preserve">, while </w:t>
      </w:r>
      <w:r w:rsidR="00057D2A">
        <w:rPr>
          <w:sz w:val="24"/>
          <w:szCs w:val="24"/>
        </w:rPr>
        <w:t xml:space="preserve">Pechanga is “one-stop </w:t>
      </w:r>
      <w:r w:rsidR="000E78FA">
        <w:rPr>
          <w:sz w:val="24"/>
          <w:szCs w:val="24"/>
        </w:rPr>
        <w:t>shop</w:t>
      </w:r>
      <w:r w:rsidR="00057D2A">
        <w:rPr>
          <w:sz w:val="24"/>
          <w:szCs w:val="24"/>
        </w:rPr>
        <w:t>”</w:t>
      </w:r>
      <w:r w:rsidR="000E78FA">
        <w:rPr>
          <w:sz w:val="24"/>
          <w:szCs w:val="24"/>
        </w:rPr>
        <w:t xml:space="preserve"> with a combine</w:t>
      </w:r>
      <w:r w:rsidR="00F11E23">
        <w:rPr>
          <w:sz w:val="24"/>
          <w:szCs w:val="24"/>
        </w:rPr>
        <w:t>d</w:t>
      </w:r>
      <w:r w:rsidR="000E78FA">
        <w:rPr>
          <w:sz w:val="24"/>
          <w:szCs w:val="24"/>
        </w:rPr>
        <w:t xml:space="preserve"> hotel </w:t>
      </w:r>
      <w:r w:rsidR="00F11E23">
        <w:rPr>
          <w:sz w:val="24"/>
          <w:szCs w:val="24"/>
        </w:rPr>
        <w:t>and</w:t>
      </w:r>
      <w:r w:rsidR="00031349">
        <w:rPr>
          <w:sz w:val="24"/>
          <w:szCs w:val="24"/>
        </w:rPr>
        <w:t xml:space="preserve"> ample</w:t>
      </w:r>
      <w:r w:rsidR="00F11E23">
        <w:rPr>
          <w:sz w:val="24"/>
          <w:szCs w:val="24"/>
        </w:rPr>
        <w:t xml:space="preserve"> convention facility</w:t>
      </w:r>
      <w:r w:rsidR="000E78FA">
        <w:rPr>
          <w:sz w:val="24"/>
          <w:szCs w:val="24"/>
        </w:rPr>
        <w:t xml:space="preserve">. A site visit to </w:t>
      </w:r>
      <w:r w:rsidR="000E78FA">
        <w:rPr>
          <w:sz w:val="24"/>
          <w:szCs w:val="24"/>
        </w:rPr>
        <w:lastRenderedPageBreak/>
        <w:t>both</w:t>
      </w:r>
      <w:r w:rsidR="00057D2A">
        <w:rPr>
          <w:sz w:val="24"/>
          <w:szCs w:val="24"/>
        </w:rPr>
        <w:t xml:space="preserve"> facilities will be arra</w:t>
      </w:r>
      <w:r w:rsidR="0051434E">
        <w:rPr>
          <w:sz w:val="24"/>
          <w:szCs w:val="24"/>
        </w:rPr>
        <w:t xml:space="preserve">nged </w:t>
      </w:r>
      <w:r w:rsidR="000E78FA">
        <w:rPr>
          <w:sz w:val="24"/>
          <w:szCs w:val="24"/>
        </w:rPr>
        <w:t>later this year. The goal is to present the Board with a recommendation at the January Retreat</w:t>
      </w:r>
      <w:r w:rsidR="00031349">
        <w:rPr>
          <w:sz w:val="24"/>
          <w:szCs w:val="24"/>
        </w:rPr>
        <w:t>, and to execute a contract by Spring 2018</w:t>
      </w:r>
      <w:r w:rsidR="000E78FA">
        <w:rPr>
          <w:sz w:val="24"/>
          <w:szCs w:val="24"/>
        </w:rPr>
        <w:t>. The</w:t>
      </w:r>
      <w:r w:rsidR="00031349">
        <w:rPr>
          <w:sz w:val="24"/>
          <w:szCs w:val="24"/>
        </w:rPr>
        <w:t xml:space="preserve"> City of Ontario has </w:t>
      </w:r>
      <w:r w:rsidR="000E78FA">
        <w:rPr>
          <w:sz w:val="24"/>
          <w:szCs w:val="24"/>
        </w:rPr>
        <w:t xml:space="preserve">been identified as a third option if Riverside and Temecula do not satisfy </w:t>
      </w:r>
      <w:r w:rsidR="00031349">
        <w:rPr>
          <w:sz w:val="24"/>
          <w:szCs w:val="24"/>
        </w:rPr>
        <w:t>the Chapter’s</w:t>
      </w:r>
      <w:r w:rsidR="000E78FA">
        <w:rPr>
          <w:sz w:val="24"/>
          <w:szCs w:val="24"/>
        </w:rPr>
        <w:t xml:space="preserve"> conference crit</w:t>
      </w:r>
      <w:r w:rsidR="00031349">
        <w:rPr>
          <w:sz w:val="24"/>
          <w:szCs w:val="24"/>
        </w:rPr>
        <w:t>eria</w:t>
      </w:r>
      <w:r w:rsidR="00057D2A">
        <w:rPr>
          <w:sz w:val="24"/>
          <w:szCs w:val="24"/>
        </w:rPr>
        <w:t xml:space="preserve"> or prove to be infeasible</w:t>
      </w:r>
      <w:r w:rsidR="000E78FA">
        <w:rPr>
          <w:sz w:val="24"/>
          <w:szCs w:val="24"/>
        </w:rPr>
        <w:t>.</w:t>
      </w:r>
      <w:r w:rsidR="00031349">
        <w:rPr>
          <w:sz w:val="24"/>
          <w:szCs w:val="24"/>
        </w:rPr>
        <w:t xml:space="preserve"> The main advantage of Ontario is that it is convenient to the airport.</w:t>
      </w:r>
    </w:p>
    <w:sectPr w:rsidR="005E2111" w:rsidRPr="000E78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6EA9C" w14:textId="77777777" w:rsidR="00AF2163" w:rsidRDefault="00AF2163" w:rsidP="007214BA">
      <w:pPr>
        <w:spacing w:after="0" w:line="240" w:lineRule="auto"/>
      </w:pPr>
      <w:r>
        <w:separator/>
      </w:r>
    </w:p>
  </w:endnote>
  <w:endnote w:type="continuationSeparator" w:id="0">
    <w:p w14:paraId="70B0933B" w14:textId="77777777" w:rsidR="00AF2163" w:rsidRDefault="00AF2163" w:rsidP="0072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152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F8759" w14:textId="77777777" w:rsidR="000E78FA" w:rsidRDefault="000E78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0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A83D91" w14:textId="77777777" w:rsidR="000E78FA" w:rsidRDefault="000E78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87BD0" w14:textId="77777777" w:rsidR="00AF2163" w:rsidRDefault="00AF2163" w:rsidP="007214BA">
      <w:pPr>
        <w:spacing w:after="0" w:line="240" w:lineRule="auto"/>
      </w:pPr>
      <w:r>
        <w:separator/>
      </w:r>
    </w:p>
  </w:footnote>
  <w:footnote w:type="continuationSeparator" w:id="0">
    <w:p w14:paraId="6650A866" w14:textId="77777777" w:rsidR="00AF2163" w:rsidRDefault="00AF2163" w:rsidP="00721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FAB"/>
    <w:multiLevelType w:val="hybridMultilevel"/>
    <w:tmpl w:val="EB76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D52C7"/>
    <w:multiLevelType w:val="multilevel"/>
    <w:tmpl w:val="B61E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6E127A"/>
    <w:multiLevelType w:val="hybridMultilevel"/>
    <w:tmpl w:val="1A8E1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386E"/>
    <w:multiLevelType w:val="hybridMultilevel"/>
    <w:tmpl w:val="7BC0E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E75EB"/>
    <w:multiLevelType w:val="hybridMultilevel"/>
    <w:tmpl w:val="FF64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464A6"/>
    <w:multiLevelType w:val="multilevel"/>
    <w:tmpl w:val="25DC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97185"/>
    <w:multiLevelType w:val="hybridMultilevel"/>
    <w:tmpl w:val="2F3A3CC6"/>
    <w:lvl w:ilvl="0" w:tplc="282C64D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166EE6"/>
    <w:multiLevelType w:val="hybridMultilevel"/>
    <w:tmpl w:val="FCD64654"/>
    <w:lvl w:ilvl="0" w:tplc="774626F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D5F08"/>
    <w:multiLevelType w:val="hybridMultilevel"/>
    <w:tmpl w:val="FDB01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F0277"/>
    <w:multiLevelType w:val="hybridMultilevel"/>
    <w:tmpl w:val="90E8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13935"/>
    <w:multiLevelType w:val="hybridMultilevel"/>
    <w:tmpl w:val="D154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65C12"/>
    <w:multiLevelType w:val="hybridMultilevel"/>
    <w:tmpl w:val="F6049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40D99"/>
    <w:multiLevelType w:val="hybridMultilevel"/>
    <w:tmpl w:val="B938289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4E7A766D"/>
    <w:multiLevelType w:val="hybridMultilevel"/>
    <w:tmpl w:val="06C2A3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D7148"/>
    <w:multiLevelType w:val="hybridMultilevel"/>
    <w:tmpl w:val="3D5AFEA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543002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E731CE2"/>
    <w:multiLevelType w:val="multilevel"/>
    <w:tmpl w:val="8084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3D0AFD"/>
    <w:multiLevelType w:val="hybridMultilevel"/>
    <w:tmpl w:val="9F6A3C8C"/>
    <w:lvl w:ilvl="0" w:tplc="2A72E682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43183"/>
    <w:multiLevelType w:val="hybridMultilevel"/>
    <w:tmpl w:val="0CC65816"/>
    <w:lvl w:ilvl="0" w:tplc="6FD49552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A6624"/>
    <w:multiLevelType w:val="hybridMultilevel"/>
    <w:tmpl w:val="598016D8"/>
    <w:lvl w:ilvl="0" w:tplc="974848B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B41EF"/>
    <w:multiLevelType w:val="hybridMultilevel"/>
    <w:tmpl w:val="EFF4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F3337"/>
    <w:multiLevelType w:val="hybridMultilevel"/>
    <w:tmpl w:val="25B85D3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15"/>
  </w:num>
  <w:num w:numId="7">
    <w:abstractNumId w:val="14"/>
  </w:num>
  <w:num w:numId="8">
    <w:abstractNumId w:val="3"/>
  </w:num>
  <w:num w:numId="9">
    <w:abstractNumId w:val="13"/>
  </w:num>
  <w:num w:numId="10">
    <w:abstractNumId w:val="7"/>
  </w:num>
  <w:num w:numId="11">
    <w:abstractNumId w:val="21"/>
  </w:num>
  <w:num w:numId="12">
    <w:abstractNumId w:val="6"/>
  </w:num>
  <w:num w:numId="13">
    <w:abstractNumId w:val="20"/>
  </w:num>
  <w:num w:numId="14">
    <w:abstractNumId w:val="10"/>
  </w:num>
  <w:num w:numId="15">
    <w:abstractNumId w:val="9"/>
  </w:num>
  <w:num w:numId="16">
    <w:abstractNumId w:val="2"/>
  </w:num>
  <w:num w:numId="17">
    <w:abstractNumId w:val="1"/>
  </w:num>
  <w:num w:numId="18">
    <w:abstractNumId w:val="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BC"/>
    <w:rsid w:val="00031349"/>
    <w:rsid w:val="00041449"/>
    <w:rsid w:val="0004264E"/>
    <w:rsid w:val="00047945"/>
    <w:rsid w:val="00057D2A"/>
    <w:rsid w:val="00060E9F"/>
    <w:rsid w:val="000632C0"/>
    <w:rsid w:val="000877F2"/>
    <w:rsid w:val="000B12BE"/>
    <w:rsid w:val="000B4CFD"/>
    <w:rsid w:val="000D4E54"/>
    <w:rsid w:val="000D53F1"/>
    <w:rsid w:val="000E4958"/>
    <w:rsid w:val="000E78FA"/>
    <w:rsid w:val="00104850"/>
    <w:rsid w:val="00136159"/>
    <w:rsid w:val="00167EF3"/>
    <w:rsid w:val="001807FF"/>
    <w:rsid w:val="00186C5F"/>
    <w:rsid w:val="00194675"/>
    <w:rsid w:val="001A3DAA"/>
    <w:rsid w:val="001C55FA"/>
    <w:rsid w:val="00251B0A"/>
    <w:rsid w:val="002608D1"/>
    <w:rsid w:val="002671FB"/>
    <w:rsid w:val="002730FF"/>
    <w:rsid w:val="00274DFA"/>
    <w:rsid w:val="00283ACA"/>
    <w:rsid w:val="002875D1"/>
    <w:rsid w:val="002A147F"/>
    <w:rsid w:val="002C6F28"/>
    <w:rsid w:val="002C7D32"/>
    <w:rsid w:val="002D029E"/>
    <w:rsid w:val="002E1DA4"/>
    <w:rsid w:val="00327600"/>
    <w:rsid w:val="00334297"/>
    <w:rsid w:val="00337E8D"/>
    <w:rsid w:val="0034482C"/>
    <w:rsid w:val="00357A80"/>
    <w:rsid w:val="003625A1"/>
    <w:rsid w:val="00364BF2"/>
    <w:rsid w:val="0037006B"/>
    <w:rsid w:val="00380130"/>
    <w:rsid w:val="0038376B"/>
    <w:rsid w:val="003864A8"/>
    <w:rsid w:val="003F294B"/>
    <w:rsid w:val="00417F08"/>
    <w:rsid w:val="00437A81"/>
    <w:rsid w:val="00472074"/>
    <w:rsid w:val="00495702"/>
    <w:rsid w:val="004A4BB8"/>
    <w:rsid w:val="004C6C3C"/>
    <w:rsid w:val="004F750A"/>
    <w:rsid w:val="00504E90"/>
    <w:rsid w:val="00514042"/>
    <w:rsid w:val="0051434E"/>
    <w:rsid w:val="00543063"/>
    <w:rsid w:val="00543A21"/>
    <w:rsid w:val="0057589F"/>
    <w:rsid w:val="005763BF"/>
    <w:rsid w:val="00585D7A"/>
    <w:rsid w:val="0059735F"/>
    <w:rsid w:val="00597519"/>
    <w:rsid w:val="005A0F35"/>
    <w:rsid w:val="005B06A7"/>
    <w:rsid w:val="005B43E8"/>
    <w:rsid w:val="005E2111"/>
    <w:rsid w:val="005E396B"/>
    <w:rsid w:val="005E791C"/>
    <w:rsid w:val="00601460"/>
    <w:rsid w:val="00611912"/>
    <w:rsid w:val="00624FB7"/>
    <w:rsid w:val="0068346B"/>
    <w:rsid w:val="006A4DCE"/>
    <w:rsid w:val="006B1C84"/>
    <w:rsid w:val="006B577B"/>
    <w:rsid w:val="007051E3"/>
    <w:rsid w:val="00706F83"/>
    <w:rsid w:val="007214BA"/>
    <w:rsid w:val="00723A98"/>
    <w:rsid w:val="008117D9"/>
    <w:rsid w:val="00834991"/>
    <w:rsid w:val="00891CF3"/>
    <w:rsid w:val="008B3C08"/>
    <w:rsid w:val="008C09E0"/>
    <w:rsid w:val="008C42FE"/>
    <w:rsid w:val="008C6B7D"/>
    <w:rsid w:val="008D1F20"/>
    <w:rsid w:val="008E5489"/>
    <w:rsid w:val="0091687A"/>
    <w:rsid w:val="009303A6"/>
    <w:rsid w:val="0094083E"/>
    <w:rsid w:val="00981D76"/>
    <w:rsid w:val="00986279"/>
    <w:rsid w:val="009C4A8C"/>
    <w:rsid w:val="009D36C2"/>
    <w:rsid w:val="009E5D81"/>
    <w:rsid w:val="00A1177F"/>
    <w:rsid w:val="00A11B92"/>
    <w:rsid w:val="00A1609A"/>
    <w:rsid w:val="00A25E8E"/>
    <w:rsid w:val="00A316B5"/>
    <w:rsid w:val="00A31FB0"/>
    <w:rsid w:val="00A4006B"/>
    <w:rsid w:val="00A50CEE"/>
    <w:rsid w:val="00A63734"/>
    <w:rsid w:val="00AA67CB"/>
    <w:rsid w:val="00AB6A4B"/>
    <w:rsid w:val="00AC440C"/>
    <w:rsid w:val="00AD4397"/>
    <w:rsid w:val="00AD6884"/>
    <w:rsid w:val="00AF2163"/>
    <w:rsid w:val="00B029CA"/>
    <w:rsid w:val="00B03472"/>
    <w:rsid w:val="00B12AE6"/>
    <w:rsid w:val="00B21EBA"/>
    <w:rsid w:val="00B34863"/>
    <w:rsid w:val="00B578A3"/>
    <w:rsid w:val="00B927B7"/>
    <w:rsid w:val="00BA5B31"/>
    <w:rsid w:val="00BD16AE"/>
    <w:rsid w:val="00BD58AB"/>
    <w:rsid w:val="00C16AFA"/>
    <w:rsid w:val="00C533F8"/>
    <w:rsid w:val="00C73C2C"/>
    <w:rsid w:val="00C9283C"/>
    <w:rsid w:val="00CD27EF"/>
    <w:rsid w:val="00D0278F"/>
    <w:rsid w:val="00D16819"/>
    <w:rsid w:val="00D30C3B"/>
    <w:rsid w:val="00D40020"/>
    <w:rsid w:val="00D45FB7"/>
    <w:rsid w:val="00D769AC"/>
    <w:rsid w:val="00D76DD0"/>
    <w:rsid w:val="00D76F80"/>
    <w:rsid w:val="00D8343B"/>
    <w:rsid w:val="00D85E1A"/>
    <w:rsid w:val="00D91D6A"/>
    <w:rsid w:val="00D94C62"/>
    <w:rsid w:val="00DB30D0"/>
    <w:rsid w:val="00DC17E1"/>
    <w:rsid w:val="00DC52D0"/>
    <w:rsid w:val="00DE744D"/>
    <w:rsid w:val="00E666F7"/>
    <w:rsid w:val="00E9150A"/>
    <w:rsid w:val="00EA66A6"/>
    <w:rsid w:val="00EB35EA"/>
    <w:rsid w:val="00EE2210"/>
    <w:rsid w:val="00EF279F"/>
    <w:rsid w:val="00EF39A1"/>
    <w:rsid w:val="00F11E23"/>
    <w:rsid w:val="00F16CD2"/>
    <w:rsid w:val="00F663BC"/>
    <w:rsid w:val="00F67D3A"/>
    <w:rsid w:val="00F90C19"/>
    <w:rsid w:val="00F93FE7"/>
    <w:rsid w:val="00FA5B23"/>
    <w:rsid w:val="00FB0F1E"/>
    <w:rsid w:val="00FB63CE"/>
    <w:rsid w:val="00F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63D6D"/>
  <w15:chartTrackingRefBased/>
  <w15:docId w15:val="{E683D7BD-125C-4009-8F2F-815A9B1D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4BA"/>
  </w:style>
  <w:style w:type="paragraph" w:styleId="Footer">
    <w:name w:val="footer"/>
    <w:basedOn w:val="Normal"/>
    <w:link w:val="FooterChar"/>
    <w:uiPriority w:val="99"/>
    <w:unhideWhenUsed/>
    <w:rsid w:val="00721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4BA"/>
  </w:style>
  <w:style w:type="table" w:styleId="TableGrid">
    <w:name w:val="Table Grid"/>
    <w:basedOn w:val="TableNormal"/>
    <w:uiPriority w:val="39"/>
    <w:rsid w:val="00A3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3">
    <w:name w:val="Grid Table 4 Accent 3"/>
    <w:basedOn w:val="TableNormal"/>
    <w:uiPriority w:val="49"/>
    <w:rsid w:val="00706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">
    <w:name w:val="Grid Table 5 Dark"/>
    <w:basedOn w:val="TableNormal"/>
    <w:uiPriority w:val="50"/>
    <w:rsid w:val="00706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706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94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C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C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24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60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05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 Hom</dc:creator>
  <cp:keywords/>
  <dc:description/>
  <cp:lastModifiedBy>Lauren De Valencia</cp:lastModifiedBy>
  <cp:revision>2</cp:revision>
  <dcterms:created xsi:type="dcterms:W3CDTF">2017-09-11T18:27:00Z</dcterms:created>
  <dcterms:modified xsi:type="dcterms:W3CDTF">2017-09-11T18:27:00Z</dcterms:modified>
</cp:coreProperties>
</file>