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BD2EB" w14:textId="77777777" w:rsidR="00347E00" w:rsidRDefault="00347E00" w:rsidP="00C834A3">
      <w:pPr>
        <w:spacing w:after="0"/>
        <w:ind w:left="720" w:right="720"/>
        <w:rPr>
          <w:rFonts w:ascii="Times New Roman" w:hAnsi="Times New Roman"/>
          <w:b/>
          <w:sz w:val="24"/>
        </w:rPr>
      </w:pPr>
      <w:bookmarkStart w:id="0" w:name="_GoBack"/>
      <w:bookmarkEnd w:id="0"/>
      <w:r>
        <w:rPr>
          <w:noProof/>
          <w:color w:val="1F497D"/>
        </w:rPr>
        <w:drawing>
          <wp:inline distT="0" distB="0" distL="0" distR="0" wp14:anchorId="174F9B20" wp14:editId="63FEE121">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5" r:link="rId6" cstate="print"/>
                    <a:srcRect/>
                    <a:stretch>
                      <a:fillRect/>
                    </a:stretch>
                  </pic:blipFill>
                  <pic:spPr bwMode="auto">
                    <a:xfrm>
                      <a:off x="0" y="0"/>
                      <a:ext cx="1731414" cy="1165951"/>
                    </a:xfrm>
                    <a:prstGeom prst="rect">
                      <a:avLst/>
                    </a:prstGeom>
                    <a:noFill/>
                    <a:ln w="9525">
                      <a:noFill/>
                      <a:miter lim="800000"/>
                      <a:headEnd/>
                      <a:tailEnd/>
                    </a:ln>
                  </pic:spPr>
                </pic:pic>
              </a:graphicData>
            </a:graphic>
          </wp:inline>
        </w:drawing>
      </w:r>
    </w:p>
    <w:p w14:paraId="76D7597C" w14:textId="77777777" w:rsidR="00347E00" w:rsidRDefault="00347E00" w:rsidP="00C834A3">
      <w:pPr>
        <w:spacing w:after="0"/>
        <w:ind w:left="720" w:right="720"/>
        <w:rPr>
          <w:rFonts w:ascii="Times New Roman" w:hAnsi="Times New Roman"/>
          <w:b/>
          <w:sz w:val="24"/>
        </w:rPr>
      </w:pPr>
    </w:p>
    <w:p w14:paraId="6606A1F0" w14:textId="77777777" w:rsidR="005B25A5" w:rsidRDefault="005B25A5" w:rsidP="005B25A5">
      <w:pPr>
        <w:spacing w:after="0"/>
        <w:ind w:left="720" w:right="720"/>
        <w:rPr>
          <w:rFonts w:ascii="Times New Roman" w:hAnsi="Times New Roman"/>
          <w:b/>
          <w:sz w:val="24"/>
        </w:rPr>
      </w:pPr>
      <w:r>
        <w:rPr>
          <w:rFonts w:ascii="Times New Roman" w:hAnsi="Times New Roman"/>
          <w:b/>
          <w:sz w:val="24"/>
        </w:rPr>
        <w:t>DATE:</w:t>
      </w:r>
      <w:r>
        <w:rPr>
          <w:rFonts w:ascii="Times New Roman" w:hAnsi="Times New Roman"/>
          <w:b/>
          <w:sz w:val="24"/>
        </w:rPr>
        <w:tab/>
        <w:t>February 2, 2018</w:t>
      </w:r>
    </w:p>
    <w:p w14:paraId="277F6D0C" w14:textId="77777777" w:rsidR="005B25A5" w:rsidRPr="008829EB" w:rsidRDefault="005B25A5" w:rsidP="005B25A5">
      <w:pPr>
        <w:spacing w:after="0"/>
        <w:ind w:left="720" w:right="720"/>
        <w:rPr>
          <w:rFonts w:ascii="Times New Roman" w:hAnsi="Times New Roman"/>
          <w:b/>
          <w:sz w:val="16"/>
          <w:szCs w:val="16"/>
        </w:rPr>
      </w:pPr>
    </w:p>
    <w:p w14:paraId="3E90DB44" w14:textId="60A1AB93" w:rsidR="00347E00" w:rsidRDefault="00347E00" w:rsidP="00C834A3">
      <w:pPr>
        <w:spacing w:after="0"/>
        <w:ind w:left="720" w:right="720"/>
        <w:rPr>
          <w:rFonts w:ascii="Times New Roman" w:hAnsi="Times New Roman"/>
          <w:b/>
          <w:sz w:val="24"/>
        </w:rPr>
      </w:pPr>
      <w:r>
        <w:rPr>
          <w:rFonts w:ascii="Times New Roman" w:hAnsi="Times New Roman"/>
          <w:b/>
          <w:sz w:val="24"/>
        </w:rPr>
        <w:t>TO:</w:t>
      </w:r>
      <w:r>
        <w:rPr>
          <w:rFonts w:ascii="Times New Roman" w:hAnsi="Times New Roman"/>
          <w:b/>
          <w:sz w:val="24"/>
        </w:rPr>
        <w:tab/>
      </w:r>
      <w:r>
        <w:rPr>
          <w:rFonts w:ascii="Times New Roman" w:hAnsi="Times New Roman"/>
          <w:b/>
          <w:sz w:val="24"/>
        </w:rPr>
        <w:tab/>
        <w:t xml:space="preserve">APA California Chapter Board </w:t>
      </w:r>
    </w:p>
    <w:p w14:paraId="563884DC" w14:textId="77777777" w:rsidR="00347E00" w:rsidRPr="00F713A5" w:rsidRDefault="00347E00" w:rsidP="00C834A3">
      <w:pPr>
        <w:spacing w:after="0"/>
        <w:ind w:left="720" w:right="720"/>
        <w:rPr>
          <w:rFonts w:ascii="Times New Roman" w:hAnsi="Times New Roman"/>
          <w:b/>
          <w:sz w:val="16"/>
          <w:szCs w:val="16"/>
        </w:rPr>
      </w:pPr>
    </w:p>
    <w:p w14:paraId="514DDEDC" w14:textId="77777777" w:rsidR="00347E00" w:rsidRDefault="00347E00" w:rsidP="00C834A3">
      <w:pPr>
        <w:spacing w:after="0"/>
        <w:ind w:left="720" w:right="720"/>
        <w:rPr>
          <w:rFonts w:ascii="Times New Roman" w:hAnsi="Times New Roman"/>
          <w:b/>
          <w:sz w:val="24"/>
        </w:rPr>
      </w:pPr>
      <w:r>
        <w:rPr>
          <w:rFonts w:ascii="Times New Roman" w:hAnsi="Times New Roman"/>
          <w:b/>
          <w:sz w:val="24"/>
        </w:rPr>
        <w:t>FROM:</w:t>
      </w:r>
      <w:r>
        <w:rPr>
          <w:rFonts w:ascii="Times New Roman" w:hAnsi="Times New Roman"/>
          <w:b/>
          <w:sz w:val="24"/>
        </w:rPr>
        <w:tab/>
      </w:r>
      <w:r w:rsidR="00C610FC">
        <w:rPr>
          <w:rFonts w:ascii="Times New Roman" w:hAnsi="Times New Roman"/>
          <w:b/>
          <w:sz w:val="24"/>
        </w:rPr>
        <w:t>Hanson Hom</w:t>
      </w:r>
      <w:r w:rsidR="00955E63">
        <w:rPr>
          <w:rFonts w:ascii="Times New Roman" w:hAnsi="Times New Roman"/>
          <w:b/>
          <w:sz w:val="24"/>
        </w:rPr>
        <w:t xml:space="preserve">, AICP, Vice President </w:t>
      </w:r>
      <w:r>
        <w:rPr>
          <w:rFonts w:ascii="Times New Roman" w:hAnsi="Times New Roman"/>
          <w:b/>
          <w:sz w:val="24"/>
        </w:rPr>
        <w:t>Conferences</w:t>
      </w:r>
    </w:p>
    <w:p w14:paraId="336B9030" w14:textId="77777777" w:rsidR="00347E00" w:rsidRPr="00F713A5" w:rsidRDefault="00347E00" w:rsidP="00C834A3">
      <w:pPr>
        <w:spacing w:after="0"/>
        <w:ind w:left="720" w:right="720"/>
        <w:rPr>
          <w:rFonts w:ascii="Times New Roman" w:hAnsi="Times New Roman"/>
          <w:b/>
          <w:sz w:val="16"/>
          <w:szCs w:val="16"/>
        </w:rPr>
      </w:pPr>
    </w:p>
    <w:p w14:paraId="59BE0C82" w14:textId="77777777" w:rsidR="00347E00" w:rsidRDefault="00347E00" w:rsidP="00C834A3">
      <w:pPr>
        <w:spacing w:after="0"/>
        <w:ind w:left="720" w:right="720"/>
        <w:rPr>
          <w:rFonts w:ascii="Times New Roman" w:hAnsi="Times New Roman"/>
          <w:b/>
          <w:sz w:val="24"/>
        </w:rPr>
      </w:pPr>
      <w:r>
        <w:rPr>
          <w:rFonts w:ascii="Times New Roman" w:hAnsi="Times New Roman"/>
          <w:b/>
          <w:sz w:val="24"/>
        </w:rPr>
        <w:t>SUBJECT:</w:t>
      </w:r>
      <w:r>
        <w:rPr>
          <w:rFonts w:ascii="Times New Roman" w:hAnsi="Times New Roman"/>
          <w:b/>
          <w:sz w:val="24"/>
        </w:rPr>
        <w:tab/>
      </w:r>
      <w:r w:rsidR="00955E63">
        <w:rPr>
          <w:rFonts w:ascii="Times New Roman" w:hAnsi="Times New Roman"/>
          <w:b/>
          <w:sz w:val="24"/>
        </w:rPr>
        <w:t>REVISIONS TO CONFERENCE</w:t>
      </w:r>
      <w:r w:rsidR="00582881">
        <w:rPr>
          <w:rFonts w:ascii="Times New Roman" w:hAnsi="Times New Roman"/>
          <w:b/>
          <w:sz w:val="24"/>
        </w:rPr>
        <w:t xml:space="preserve"> REQUIREMENTS</w:t>
      </w:r>
      <w:r w:rsidR="00955E63">
        <w:rPr>
          <w:rFonts w:ascii="Times New Roman" w:hAnsi="Times New Roman"/>
          <w:b/>
          <w:sz w:val="24"/>
        </w:rPr>
        <w:t xml:space="preserve"> HANDBOOK</w:t>
      </w:r>
    </w:p>
    <w:p w14:paraId="6AF2CC30" w14:textId="77777777" w:rsidR="009A238D" w:rsidRPr="008829EB" w:rsidRDefault="009A238D" w:rsidP="00C834A3">
      <w:pPr>
        <w:spacing w:after="0"/>
        <w:ind w:left="720" w:right="720" w:hanging="1440"/>
        <w:rPr>
          <w:rFonts w:ascii="Times New Roman" w:hAnsi="Times New Roman"/>
          <w:b/>
          <w:sz w:val="24"/>
          <w:szCs w:val="24"/>
        </w:rPr>
      </w:pPr>
    </w:p>
    <w:p w14:paraId="7F903C07" w14:textId="77777777" w:rsidR="00347E00" w:rsidRDefault="00347E00" w:rsidP="00C834A3">
      <w:pPr>
        <w:ind w:left="720" w:right="720"/>
        <w:rPr>
          <w:rFonts w:ascii="Times New Roman" w:hAnsi="Times New Roman"/>
          <w:sz w:val="24"/>
        </w:rPr>
      </w:pPr>
      <w:r w:rsidRPr="00AE34A0">
        <w:rPr>
          <w:rFonts w:ascii="Times New Roman" w:hAnsi="Times New Roman"/>
          <w:sz w:val="24"/>
          <w:u w:val="single"/>
        </w:rPr>
        <w:t>Recommended Action</w:t>
      </w:r>
      <w:r>
        <w:rPr>
          <w:rFonts w:ascii="Times New Roman" w:hAnsi="Times New Roman"/>
          <w:sz w:val="24"/>
        </w:rPr>
        <w:t xml:space="preserve">: </w:t>
      </w:r>
    </w:p>
    <w:p w14:paraId="5B5BDCA4" w14:textId="77777777" w:rsidR="002A18E5" w:rsidRPr="00955E63" w:rsidRDefault="00955E63" w:rsidP="00C834A3">
      <w:pPr>
        <w:spacing w:after="0"/>
        <w:ind w:left="720" w:right="720"/>
        <w:rPr>
          <w:rFonts w:ascii="Times New Roman" w:hAnsi="Times New Roman"/>
          <w:i/>
          <w:sz w:val="24"/>
        </w:rPr>
      </w:pPr>
      <w:r w:rsidRPr="00955E63">
        <w:rPr>
          <w:rFonts w:ascii="Times New Roman" w:hAnsi="Times New Roman"/>
          <w:i/>
          <w:sz w:val="24"/>
        </w:rPr>
        <w:t xml:space="preserve">Approve the revisions to the Conference </w:t>
      </w:r>
      <w:r w:rsidR="008A6DA5">
        <w:rPr>
          <w:rFonts w:ascii="Times New Roman" w:hAnsi="Times New Roman"/>
          <w:i/>
          <w:sz w:val="24"/>
        </w:rPr>
        <w:t xml:space="preserve">Requirements </w:t>
      </w:r>
      <w:r w:rsidRPr="00955E63">
        <w:rPr>
          <w:rFonts w:ascii="Times New Roman" w:hAnsi="Times New Roman"/>
          <w:i/>
          <w:sz w:val="24"/>
        </w:rPr>
        <w:t>Handbook</w:t>
      </w:r>
      <w:r w:rsidR="008A6DA5">
        <w:rPr>
          <w:rFonts w:ascii="Times New Roman" w:hAnsi="Times New Roman"/>
          <w:i/>
          <w:sz w:val="24"/>
        </w:rPr>
        <w:t xml:space="preserve"> dated </w:t>
      </w:r>
      <w:r w:rsidR="004F4EDD">
        <w:rPr>
          <w:rFonts w:ascii="Times New Roman" w:hAnsi="Times New Roman"/>
          <w:i/>
          <w:sz w:val="24"/>
        </w:rPr>
        <w:t>October</w:t>
      </w:r>
      <w:r w:rsidR="008A6DA5">
        <w:rPr>
          <w:rFonts w:ascii="Times New Roman" w:hAnsi="Times New Roman"/>
          <w:i/>
          <w:sz w:val="24"/>
        </w:rPr>
        <w:t xml:space="preserve"> 2016</w:t>
      </w:r>
      <w:r w:rsidRPr="00955E63">
        <w:rPr>
          <w:rFonts w:ascii="Times New Roman" w:hAnsi="Times New Roman"/>
          <w:i/>
          <w:sz w:val="24"/>
        </w:rPr>
        <w:t xml:space="preserve"> as </w:t>
      </w:r>
      <w:r w:rsidR="00F713A5">
        <w:rPr>
          <w:rFonts w:ascii="Times New Roman" w:hAnsi="Times New Roman"/>
          <w:i/>
          <w:sz w:val="24"/>
        </w:rPr>
        <w:t>outlined</w:t>
      </w:r>
      <w:r w:rsidRPr="00955E63">
        <w:rPr>
          <w:rFonts w:ascii="Times New Roman" w:hAnsi="Times New Roman"/>
          <w:i/>
          <w:sz w:val="24"/>
        </w:rPr>
        <w:t xml:space="preserve"> in this report and </w:t>
      </w:r>
      <w:r w:rsidR="00EB01D1">
        <w:rPr>
          <w:rFonts w:ascii="Times New Roman" w:hAnsi="Times New Roman"/>
          <w:i/>
          <w:sz w:val="24"/>
        </w:rPr>
        <w:t>change</w:t>
      </w:r>
      <w:r w:rsidRPr="00955E63">
        <w:rPr>
          <w:rFonts w:ascii="Times New Roman" w:hAnsi="Times New Roman"/>
          <w:i/>
          <w:sz w:val="24"/>
        </w:rPr>
        <w:t xml:space="preserve"> the Handbook approval date to </w:t>
      </w:r>
      <w:r w:rsidR="004F4EDD">
        <w:rPr>
          <w:rFonts w:ascii="Times New Roman" w:hAnsi="Times New Roman"/>
          <w:i/>
          <w:sz w:val="24"/>
        </w:rPr>
        <w:t>February 2018.</w:t>
      </w:r>
    </w:p>
    <w:p w14:paraId="6E2C6268" w14:textId="77777777" w:rsidR="00955E63" w:rsidRPr="004F4EDD" w:rsidRDefault="00955E63" w:rsidP="00C834A3">
      <w:pPr>
        <w:spacing w:after="0"/>
        <w:ind w:left="720" w:right="720"/>
        <w:rPr>
          <w:rFonts w:ascii="Times New Roman" w:hAnsi="Times New Roman"/>
          <w:strike/>
          <w:sz w:val="16"/>
          <w:szCs w:val="16"/>
        </w:rPr>
      </w:pPr>
    </w:p>
    <w:p w14:paraId="37C82006" w14:textId="77777777" w:rsidR="00347E00" w:rsidRDefault="00C834A3" w:rsidP="00C834A3">
      <w:pPr>
        <w:spacing w:after="0"/>
        <w:ind w:left="720" w:right="720"/>
        <w:rPr>
          <w:rFonts w:ascii="Times New Roman" w:hAnsi="Times New Roman"/>
          <w:sz w:val="24"/>
        </w:rPr>
      </w:pPr>
      <w:r>
        <w:rPr>
          <w:rFonts w:ascii="Times New Roman" w:hAnsi="Times New Roman"/>
          <w:sz w:val="24"/>
          <w:u w:val="single"/>
        </w:rPr>
        <w:t>Discussion</w:t>
      </w:r>
      <w:r w:rsidR="00347E00">
        <w:rPr>
          <w:rFonts w:ascii="Times New Roman" w:hAnsi="Times New Roman"/>
          <w:sz w:val="24"/>
        </w:rPr>
        <w:t>:</w:t>
      </w:r>
    </w:p>
    <w:p w14:paraId="138163EB" w14:textId="77777777" w:rsidR="00FC50F5" w:rsidRPr="005B5F4A" w:rsidRDefault="00FC50F5" w:rsidP="00C834A3">
      <w:pPr>
        <w:spacing w:after="0"/>
        <w:ind w:left="720" w:right="720"/>
        <w:rPr>
          <w:rFonts w:ascii="Times New Roman" w:hAnsi="Times New Roman"/>
          <w:sz w:val="16"/>
          <w:szCs w:val="16"/>
        </w:rPr>
      </w:pPr>
    </w:p>
    <w:p w14:paraId="65E2EAC3" w14:textId="1EA061AE" w:rsidR="00955E63" w:rsidRDefault="008A6DA5" w:rsidP="00C834A3">
      <w:pPr>
        <w:spacing w:after="0"/>
        <w:ind w:left="720" w:right="720"/>
        <w:rPr>
          <w:rFonts w:ascii="Times New Roman" w:hAnsi="Times New Roman"/>
          <w:sz w:val="24"/>
        </w:rPr>
      </w:pPr>
      <w:r>
        <w:rPr>
          <w:rFonts w:ascii="Times New Roman" w:hAnsi="Times New Roman"/>
          <w:sz w:val="24"/>
        </w:rPr>
        <w:t xml:space="preserve">The Conference Requirements Handbook </w:t>
      </w:r>
      <w:r w:rsidR="00C610FC">
        <w:rPr>
          <w:rFonts w:ascii="Times New Roman" w:hAnsi="Times New Roman"/>
          <w:sz w:val="24"/>
        </w:rPr>
        <w:t xml:space="preserve">is </w:t>
      </w:r>
      <w:r w:rsidR="004860D7">
        <w:rPr>
          <w:rFonts w:ascii="Times New Roman" w:hAnsi="Times New Roman"/>
          <w:sz w:val="24"/>
        </w:rPr>
        <w:t>an</w:t>
      </w:r>
      <w:r w:rsidR="00C610FC">
        <w:rPr>
          <w:rFonts w:ascii="Times New Roman" w:hAnsi="Times New Roman"/>
          <w:sz w:val="24"/>
        </w:rPr>
        <w:t xml:space="preserve"> essential document that details the conference requirements and provides guidelines </w:t>
      </w:r>
      <w:r w:rsidR="00B33290">
        <w:rPr>
          <w:rFonts w:ascii="Times New Roman" w:hAnsi="Times New Roman"/>
          <w:sz w:val="24"/>
        </w:rPr>
        <w:t>to</w:t>
      </w:r>
      <w:r w:rsidR="00C610FC">
        <w:rPr>
          <w:rFonts w:ascii="Times New Roman" w:hAnsi="Times New Roman"/>
          <w:sz w:val="24"/>
        </w:rPr>
        <w:t xml:space="preserve"> the VP Conferences, </w:t>
      </w:r>
      <w:r w:rsidR="00923B4B">
        <w:rPr>
          <w:rFonts w:ascii="Times New Roman" w:hAnsi="Times New Roman"/>
          <w:sz w:val="24"/>
        </w:rPr>
        <w:t xml:space="preserve">Conference Host Committee (CHC), </w:t>
      </w:r>
      <w:r w:rsidR="00C610FC">
        <w:rPr>
          <w:rFonts w:ascii="Times New Roman" w:hAnsi="Times New Roman"/>
          <w:sz w:val="24"/>
        </w:rPr>
        <w:t xml:space="preserve">Conference Contractors and Chapter Board Members </w:t>
      </w:r>
      <w:r w:rsidR="00B33290">
        <w:rPr>
          <w:rFonts w:ascii="Times New Roman" w:hAnsi="Times New Roman"/>
          <w:sz w:val="24"/>
        </w:rPr>
        <w:t xml:space="preserve">for </w:t>
      </w:r>
      <w:r w:rsidR="00C610FC">
        <w:rPr>
          <w:rFonts w:ascii="Times New Roman" w:hAnsi="Times New Roman"/>
          <w:sz w:val="24"/>
        </w:rPr>
        <w:t xml:space="preserve">planning </w:t>
      </w:r>
      <w:r w:rsidR="00B33290">
        <w:rPr>
          <w:rFonts w:ascii="Times New Roman" w:hAnsi="Times New Roman"/>
          <w:sz w:val="24"/>
        </w:rPr>
        <w:t>a successful</w:t>
      </w:r>
      <w:r w:rsidR="00C610FC">
        <w:rPr>
          <w:rFonts w:ascii="Times New Roman" w:hAnsi="Times New Roman"/>
          <w:sz w:val="24"/>
        </w:rPr>
        <w:t xml:space="preserve"> </w:t>
      </w:r>
      <w:r w:rsidR="005B5F4A">
        <w:rPr>
          <w:rFonts w:ascii="Times New Roman" w:hAnsi="Times New Roman"/>
          <w:sz w:val="24"/>
        </w:rPr>
        <w:t xml:space="preserve">Chapter </w:t>
      </w:r>
      <w:r w:rsidR="00C610FC">
        <w:rPr>
          <w:rFonts w:ascii="Times New Roman" w:hAnsi="Times New Roman"/>
          <w:sz w:val="24"/>
        </w:rPr>
        <w:t>conference. The Handbook directs the VP Conference</w:t>
      </w:r>
      <w:r w:rsidR="00423D44">
        <w:rPr>
          <w:rFonts w:ascii="Times New Roman" w:hAnsi="Times New Roman"/>
          <w:sz w:val="24"/>
        </w:rPr>
        <w:t>s</w:t>
      </w:r>
      <w:r w:rsidR="00C610FC">
        <w:rPr>
          <w:rFonts w:ascii="Times New Roman" w:hAnsi="Times New Roman"/>
          <w:sz w:val="24"/>
        </w:rPr>
        <w:t xml:space="preserve"> to review the document after each conference to update it as necessary to reflect the latest practices</w:t>
      </w:r>
      <w:r w:rsidR="00983C79">
        <w:rPr>
          <w:rFonts w:ascii="Times New Roman" w:hAnsi="Times New Roman"/>
          <w:sz w:val="24"/>
        </w:rPr>
        <w:t>,</w:t>
      </w:r>
      <w:r w:rsidR="00C610FC">
        <w:rPr>
          <w:rFonts w:ascii="Times New Roman" w:hAnsi="Times New Roman"/>
          <w:sz w:val="24"/>
        </w:rPr>
        <w:t xml:space="preserve"> and to </w:t>
      </w:r>
      <w:r w:rsidR="00F713A5">
        <w:rPr>
          <w:rFonts w:ascii="Times New Roman" w:hAnsi="Times New Roman"/>
          <w:sz w:val="24"/>
        </w:rPr>
        <w:t>suggest</w:t>
      </w:r>
      <w:r w:rsidR="00C610FC">
        <w:rPr>
          <w:rFonts w:ascii="Times New Roman" w:hAnsi="Times New Roman"/>
          <w:sz w:val="24"/>
        </w:rPr>
        <w:t xml:space="preserve"> revisions and additions to respond to issues that may have ar</w:t>
      </w:r>
      <w:r w:rsidR="005B5F4A">
        <w:rPr>
          <w:rFonts w:ascii="Times New Roman" w:hAnsi="Times New Roman"/>
          <w:sz w:val="24"/>
        </w:rPr>
        <w:t>isen</w:t>
      </w:r>
      <w:r w:rsidR="00C610FC">
        <w:rPr>
          <w:rFonts w:ascii="Times New Roman" w:hAnsi="Times New Roman"/>
          <w:sz w:val="24"/>
        </w:rPr>
        <w:t xml:space="preserve"> during the planning of the last conference. Major policy-level or substantive amendments require the approval of the Chapter Board, while non-substantive changes can be done by the VP Conferences with consultation of the </w:t>
      </w:r>
      <w:r w:rsidR="00983C79">
        <w:rPr>
          <w:rFonts w:ascii="Times New Roman" w:hAnsi="Times New Roman"/>
          <w:sz w:val="24"/>
        </w:rPr>
        <w:t xml:space="preserve">Chapter </w:t>
      </w:r>
      <w:r w:rsidR="00C610FC">
        <w:rPr>
          <w:rFonts w:ascii="Times New Roman" w:hAnsi="Times New Roman"/>
          <w:sz w:val="24"/>
        </w:rPr>
        <w:t xml:space="preserve">President if advisable. </w:t>
      </w:r>
    </w:p>
    <w:p w14:paraId="4D55241D" w14:textId="77777777" w:rsidR="00D03EA4" w:rsidRPr="005B5F4A" w:rsidRDefault="00D03EA4" w:rsidP="00C834A3">
      <w:pPr>
        <w:spacing w:after="0"/>
        <w:ind w:left="720" w:right="720"/>
        <w:rPr>
          <w:rFonts w:ascii="Times New Roman" w:hAnsi="Times New Roman"/>
          <w:sz w:val="16"/>
          <w:szCs w:val="16"/>
        </w:rPr>
      </w:pPr>
    </w:p>
    <w:p w14:paraId="56574E3E" w14:textId="7D1612A8" w:rsidR="0067687B" w:rsidRDefault="00D03EA4" w:rsidP="00C834A3">
      <w:pPr>
        <w:spacing w:after="0"/>
        <w:ind w:left="720" w:right="720"/>
        <w:rPr>
          <w:rFonts w:ascii="Times New Roman" w:hAnsi="Times New Roman"/>
          <w:sz w:val="24"/>
        </w:rPr>
      </w:pPr>
      <w:r>
        <w:rPr>
          <w:rFonts w:ascii="Times New Roman" w:hAnsi="Times New Roman"/>
          <w:sz w:val="24"/>
        </w:rPr>
        <w:t xml:space="preserve">The Handbook is an excellent resource that covers a complex conference planning process, but can be daunting to absorb. The VP Conferences conducted a comprehensive review of the </w:t>
      </w:r>
      <w:r w:rsidR="00505B96">
        <w:rPr>
          <w:rFonts w:ascii="Times New Roman" w:hAnsi="Times New Roman"/>
          <w:sz w:val="24"/>
        </w:rPr>
        <w:t>Handbook</w:t>
      </w:r>
      <w:r>
        <w:rPr>
          <w:rFonts w:ascii="Times New Roman" w:hAnsi="Times New Roman"/>
          <w:sz w:val="24"/>
        </w:rPr>
        <w:t xml:space="preserve"> and is proposing edits throughout the document</w:t>
      </w:r>
      <w:r w:rsidR="00C834A3">
        <w:rPr>
          <w:rFonts w:ascii="Times New Roman" w:hAnsi="Times New Roman"/>
          <w:sz w:val="24"/>
        </w:rPr>
        <w:t xml:space="preserve"> to improve its</w:t>
      </w:r>
      <w:r w:rsidR="00F713A5">
        <w:rPr>
          <w:rFonts w:ascii="Times New Roman" w:hAnsi="Times New Roman"/>
          <w:sz w:val="24"/>
        </w:rPr>
        <w:t xml:space="preserve"> </w:t>
      </w:r>
      <w:r w:rsidR="0022611F">
        <w:rPr>
          <w:rFonts w:ascii="Times New Roman" w:hAnsi="Times New Roman"/>
          <w:sz w:val="24"/>
        </w:rPr>
        <w:t>usefulness</w:t>
      </w:r>
      <w:r w:rsidR="00DF1455">
        <w:rPr>
          <w:rFonts w:ascii="Times New Roman" w:hAnsi="Times New Roman"/>
          <w:sz w:val="24"/>
        </w:rPr>
        <w:t>. (</w:t>
      </w:r>
      <w:r w:rsidR="0022611F">
        <w:rPr>
          <w:rFonts w:ascii="Times New Roman" w:hAnsi="Times New Roman"/>
          <w:sz w:val="24"/>
        </w:rPr>
        <w:t>Refer to</w:t>
      </w:r>
      <w:r w:rsidR="00DF1455">
        <w:rPr>
          <w:rFonts w:ascii="Times New Roman" w:hAnsi="Times New Roman"/>
          <w:sz w:val="24"/>
        </w:rPr>
        <w:t xml:space="preserve"> attached redlined version.)</w:t>
      </w:r>
    </w:p>
    <w:p w14:paraId="6E6174F7" w14:textId="77777777" w:rsidR="0067687B" w:rsidRPr="005B5F4A" w:rsidRDefault="0067687B" w:rsidP="00C834A3">
      <w:pPr>
        <w:spacing w:after="0"/>
        <w:ind w:left="720" w:right="720"/>
        <w:rPr>
          <w:rFonts w:ascii="Times New Roman" w:hAnsi="Times New Roman"/>
          <w:sz w:val="16"/>
          <w:szCs w:val="16"/>
        </w:rPr>
      </w:pPr>
    </w:p>
    <w:p w14:paraId="2BD11CC5" w14:textId="20E07D58" w:rsidR="00D03EA4" w:rsidRDefault="00D03EA4" w:rsidP="00C834A3">
      <w:pPr>
        <w:spacing w:after="0"/>
        <w:ind w:left="720" w:right="720"/>
        <w:rPr>
          <w:rFonts w:ascii="Times New Roman" w:hAnsi="Times New Roman"/>
          <w:sz w:val="24"/>
        </w:rPr>
      </w:pPr>
      <w:r>
        <w:rPr>
          <w:rFonts w:ascii="Times New Roman" w:hAnsi="Times New Roman"/>
          <w:sz w:val="24"/>
        </w:rPr>
        <w:t xml:space="preserve">The </w:t>
      </w:r>
      <w:r w:rsidR="0067687B">
        <w:rPr>
          <w:rFonts w:ascii="Times New Roman" w:hAnsi="Times New Roman"/>
          <w:sz w:val="24"/>
        </w:rPr>
        <w:t xml:space="preserve">vast </w:t>
      </w:r>
      <w:r>
        <w:rPr>
          <w:rFonts w:ascii="Times New Roman" w:hAnsi="Times New Roman"/>
          <w:sz w:val="24"/>
        </w:rPr>
        <w:t xml:space="preserve">majority of </w:t>
      </w:r>
      <w:r w:rsidR="0067687B">
        <w:rPr>
          <w:rFonts w:ascii="Times New Roman" w:hAnsi="Times New Roman"/>
          <w:sz w:val="24"/>
        </w:rPr>
        <w:t xml:space="preserve">revisions </w:t>
      </w:r>
      <w:r>
        <w:rPr>
          <w:rFonts w:ascii="Times New Roman" w:hAnsi="Times New Roman"/>
          <w:sz w:val="24"/>
        </w:rPr>
        <w:t>are non-substantive</w:t>
      </w:r>
      <w:r w:rsidR="0067687B">
        <w:rPr>
          <w:rFonts w:ascii="Times New Roman" w:hAnsi="Times New Roman"/>
          <w:sz w:val="24"/>
        </w:rPr>
        <w:t xml:space="preserve">. Most of the </w:t>
      </w:r>
      <w:r w:rsidR="00505B96">
        <w:rPr>
          <w:rFonts w:ascii="Times New Roman" w:hAnsi="Times New Roman"/>
          <w:sz w:val="24"/>
        </w:rPr>
        <w:t xml:space="preserve">changes </w:t>
      </w:r>
      <w:r w:rsidR="0078588B">
        <w:rPr>
          <w:rFonts w:ascii="Times New Roman" w:hAnsi="Times New Roman"/>
          <w:sz w:val="24"/>
        </w:rPr>
        <w:t>achieve the following outcomes</w:t>
      </w:r>
      <w:r>
        <w:rPr>
          <w:rFonts w:ascii="Times New Roman" w:hAnsi="Times New Roman"/>
          <w:sz w:val="24"/>
        </w:rPr>
        <w:t>:</w:t>
      </w:r>
    </w:p>
    <w:p w14:paraId="104980EB" w14:textId="77777777" w:rsidR="00D03EA4" w:rsidRDefault="00D03EA4" w:rsidP="00C834A3">
      <w:pPr>
        <w:pStyle w:val="ListParagraph"/>
        <w:numPr>
          <w:ilvl w:val="0"/>
          <w:numId w:val="3"/>
        </w:numPr>
        <w:spacing w:after="0"/>
        <w:ind w:left="1080" w:right="720"/>
        <w:rPr>
          <w:rFonts w:ascii="Times New Roman" w:hAnsi="Times New Roman"/>
          <w:sz w:val="24"/>
        </w:rPr>
      </w:pPr>
      <w:r>
        <w:rPr>
          <w:rFonts w:ascii="Times New Roman" w:hAnsi="Times New Roman"/>
          <w:sz w:val="24"/>
        </w:rPr>
        <w:t>Clarify certain sections without altering requirements or guidelines</w:t>
      </w:r>
      <w:r w:rsidR="0067687B">
        <w:rPr>
          <w:rFonts w:ascii="Times New Roman" w:hAnsi="Times New Roman"/>
          <w:sz w:val="24"/>
        </w:rPr>
        <w:t>;</w:t>
      </w:r>
    </w:p>
    <w:p w14:paraId="6EE3788E" w14:textId="77777777" w:rsidR="00D03EA4" w:rsidRDefault="00D03EA4" w:rsidP="00C834A3">
      <w:pPr>
        <w:pStyle w:val="ListParagraph"/>
        <w:numPr>
          <w:ilvl w:val="0"/>
          <w:numId w:val="3"/>
        </w:numPr>
        <w:spacing w:after="0"/>
        <w:ind w:left="1080" w:right="720"/>
        <w:rPr>
          <w:rFonts w:ascii="Times New Roman" w:hAnsi="Times New Roman"/>
          <w:sz w:val="24"/>
        </w:rPr>
      </w:pPr>
      <w:r>
        <w:rPr>
          <w:rFonts w:ascii="Times New Roman" w:hAnsi="Times New Roman"/>
          <w:sz w:val="24"/>
        </w:rPr>
        <w:t>Reduce redundancy in certain sections</w:t>
      </w:r>
      <w:r w:rsidR="0067687B">
        <w:rPr>
          <w:rFonts w:ascii="Times New Roman" w:hAnsi="Times New Roman"/>
          <w:sz w:val="24"/>
        </w:rPr>
        <w:t xml:space="preserve">; and </w:t>
      </w:r>
    </w:p>
    <w:p w14:paraId="2794E0D7" w14:textId="70BA3C60" w:rsidR="00D03EA4" w:rsidRDefault="00DF48BE" w:rsidP="00C834A3">
      <w:pPr>
        <w:pStyle w:val="ListParagraph"/>
        <w:numPr>
          <w:ilvl w:val="0"/>
          <w:numId w:val="3"/>
        </w:numPr>
        <w:spacing w:after="0"/>
        <w:ind w:left="1080" w:right="720"/>
        <w:rPr>
          <w:rFonts w:ascii="Times New Roman" w:hAnsi="Times New Roman"/>
          <w:sz w:val="24"/>
        </w:rPr>
      </w:pPr>
      <w:r>
        <w:rPr>
          <w:rFonts w:ascii="Times New Roman" w:hAnsi="Times New Roman"/>
          <w:sz w:val="24"/>
        </w:rPr>
        <w:t>Revise</w:t>
      </w:r>
      <w:r w:rsidR="00D03EA4">
        <w:rPr>
          <w:rFonts w:ascii="Times New Roman" w:hAnsi="Times New Roman"/>
          <w:sz w:val="24"/>
        </w:rPr>
        <w:t xml:space="preserve"> the text</w:t>
      </w:r>
      <w:r w:rsidR="00C834A3">
        <w:rPr>
          <w:rFonts w:ascii="Times New Roman" w:hAnsi="Times New Roman"/>
          <w:sz w:val="24"/>
        </w:rPr>
        <w:t xml:space="preserve"> where appropriate</w:t>
      </w:r>
      <w:r w:rsidR="00D03EA4">
        <w:rPr>
          <w:rFonts w:ascii="Times New Roman" w:hAnsi="Times New Roman"/>
          <w:sz w:val="24"/>
        </w:rPr>
        <w:t xml:space="preserve"> to provide </w:t>
      </w:r>
      <w:r w:rsidR="0067687B">
        <w:rPr>
          <w:rFonts w:ascii="Times New Roman" w:hAnsi="Times New Roman"/>
          <w:sz w:val="24"/>
        </w:rPr>
        <w:t xml:space="preserve">a </w:t>
      </w:r>
      <w:r w:rsidR="00D03EA4">
        <w:rPr>
          <w:rFonts w:ascii="Times New Roman" w:hAnsi="Times New Roman"/>
          <w:sz w:val="24"/>
        </w:rPr>
        <w:t>more concise and succinct di</w:t>
      </w:r>
      <w:r w:rsidR="0067687B">
        <w:rPr>
          <w:rFonts w:ascii="Times New Roman" w:hAnsi="Times New Roman"/>
          <w:sz w:val="24"/>
        </w:rPr>
        <w:t>scussion.</w:t>
      </w:r>
    </w:p>
    <w:p w14:paraId="15825852" w14:textId="77777777" w:rsidR="0067687B" w:rsidRPr="004F4EDD" w:rsidRDefault="0067687B" w:rsidP="00C834A3">
      <w:pPr>
        <w:spacing w:after="0"/>
        <w:ind w:left="1080" w:right="720"/>
        <w:rPr>
          <w:rFonts w:ascii="Times New Roman" w:hAnsi="Times New Roman"/>
          <w:sz w:val="16"/>
          <w:szCs w:val="16"/>
        </w:rPr>
      </w:pPr>
    </w:p>
    <w:p w14:paraId="44830ED1" w14:textId="77777777" w:rsidR="0067687B" w:rsidRDefault="0067687B" w:rsidP="00993044">
      <w:pPr>
        <w:spacing w:after="0"/>
        <w:ind w:left="720" w:right="720"/>
        <w:rPr>
          <w:rFonts w:ascii="Times New Roman" w:hAnsi="Times New Roman"/>
          <w:sz w:val="24"/>
        </w:rPr>
      </w:pPr>
      <w:r>
        <w:rPr>
          <w:rFonts w:ascii="Times New Roman" w:hAnsi="Times New Roman"/>
          <w:sz w:val="24"/>
        </w:rPr>
        <w:t>Other revisions reflect recent updates in conference planning procedures</w:t>
      </w:r>
      <w:r w:rsidR="0090595F">
        <w:rPr>
          <w:rFonts w:ascii="Times New Roman" w:hAnsi="Times New Roman"/>
          <w:sz w:val="24"/>
        </w:rPr>
        <w:t xml:space="preserve"> and guidelines</w:t>
      </w:r>
      <w:r w:rsidR="00993044">
        <w:rPr>
          <w:rFonts w:ascii="Times New Roman" w:hAnsi="Times New Roman"/>
          <w:sz w:val="24"/>
        </w:rPr>
        <w:t>,</w:t>
      </w:r>
      <w:r>
        <w:rPr>
          <w:rFonts w:ascii="Times New Roman" w:hAnsi="Times New Roman"/>
          <w:sz w:val="24"/>
        </w:rPr>
        <w:t xml:space="preserve"> such as:</w:t>
      </w:r>
    </w:p>
    <w:p w14:paraId="72DC3746" w14:textId="77777777" w:rsidR="0067687B" w:rsidRDefault="0067687B" w:rsidP="00C834A3">
      <w:pPr>
        <w:pStyle w:val="ListParagraph"/>
        <w:numPr>
          <w:ilvl w:val="0"/>
          <w:numId w:val="4"/>
        </w:numPr>
        <w:spacing w:after="0"/>
        <w:ind w:left="1080" w:right="720"/>
        <w:rPr>
          <w:rFonts w:ascii="Times New Roman" w:hAnsi="Times New Roman"/>
          <w:sz w:val="24"/>
        </w:rPr>
      </w:pPr>
      <w:r>
        <w:rPr>
          <w:rFonts w:ascii="Times New Roman" w:hAnsi="Times New Roman"/>
          <w:sz w:val="24"/>
        </w:rPr>
        <w:t xml:space="preserve">Responsibilities of the </w:t>
      </w:r>
      <w:r w:rsidR="004F4EDD">
        <w:rPr>
          <w:rFonts w:ascii="Times New Roman" w:hAnsi="Times New Roman"/>
          <w:sz w:val="24"/>
        </w:rPr>
        <w:t xml:space="preserve">new </w:t>
      </w:r>
      <w:r>
        <w:rPr>
          <w:rFonts w:ascii="Times New Roman" w:hAnsi="Times New Roman"/>
          <w:sz w:val="24"/>
        </w:rPr>
        <w:t>Conference Management Contractor per the executed contract;</w:t>
      </w:r>
    </w:p>
    <w:p w14:paraId="05415FFC" w14:textId="77777777" w:rsidR="0067687B" w:rsidRDefault="0067687B" w:rsidP="00C834A3">
      <w:pPr>
        <w:pStyle w:val="ListParagraph"/>
        <w:numPr>
          <w:ilvl w:val="0"/>
          <w:numId w:val="4"/>
        </w:numPr>
        <w:spacing w:after="0"/>
        <w:ind w:left="1080" w:right="720"/>
        <w:rPr>
          <w:rFonts w:ascii="Times New Roman" w:hAnsi="Times New Roman"/>
          <w:sz w:val="24"/>
        </w:rPr>
      </w:pPr>
      <w:r>
        <w:rPr>
          <w:rFonts w:ascii="Times New Roman" w:hAnsi="Times New Roman"/>
          <w:sz w:val="24"/>
        </w:rPr>
        <w:t xml:space="preserve">Role of the recently created Chapter-appointed Conference Program Coordinator </w:t>
      </w:r>
      <w:r w:rsidR="00C834A3">
        <w:rPr>
          <w:rFonts w:ascii="Times New Roman" w:hAnsi="Times New Roman"/>
          <w:sz w:val="24"/>
        </w:rPr>
        <w:t xml:space="preserve">in conference planning </w:t>
      </w:r>
      <w:r>
        <w:rPr>
          <w:rFonts w:ascii="Times New Roman" w:hAnsi="Times New Roman"/>
          <w:sz w:val="24"/>
        </w:rPr>
        <w:t>(2017 was the first year for this position);</w:t>
      </w:r>
    </w:p>
    <w:p w14:paraId="380BFB39" w14:textId="77777777" w:rsidR="0067687B" w:rsidRDefault="004F4EDD" w:rsidP="004F4EDD">
      <w:pPr>
        <w:pStyle w:val="ListParagraph"/>
        <w:numPr>
          <w:ilvl w:val="0"/>
          <w:numId w:val="4"/>
        </w:numPr>
        <w:spacing w:after="0"/>
        <w:ind w:left="1080" w:right="720"/>
        <w:rPr>
          <w:rFonts w:ascii="Times New Roman" w:hAnsi="Times New Roman"/>
          <w:sz w:val="24"/>
        </w:rPr>
      </w:pPr>
      <w:r>
        <w:rPr>
          <w:rFonts w:ascii="Times New Roman" w:hAnsi="Times New Roman"/>
          <w:sz w:val="24"/>
        </w:rPr>
        <w:t>Pending use of</w:t>
      </w:r>
      <w:r w:rsidR="00C834A3">
        <w:rPr>
          <w:rFonts w:ascii="Times New Roman" w:hAnsi="Times New Roman"/>
          <w:sz w:val="24"/>
        </w:rPr>
        <w:t xml:space="preserve"> </w:t>
      </w:r>
      <w:r w:rsidR="0067687B">
        <w:rPr>
          <w:rFonts w:ascii="Times New Roman" w:hAnsi="Times New Roman"/>
          <w:sz w:val="24"/>
        </w:rPr>
        <w:t xml:space="preserve">APA national </w:t>
      </w:r>
      <w:r>
        <w:rPr>
          <w:rFonts w:ascii="Times New Roman" w:hAnsi="Times New Roman"/>
          <w:sz w:val="24"/>
        </w:rPr>
        <w:t xml:space="preserve">for </w:t>
      </w:r>
      <w:r w:rsidR="0067687B">
        <w:rPr>
          <w:rFonts w:ascii="Times New Roman" w:hAnsi="Times New Roman"/>
          <w:sz w:val="24"/>
        </w:rPr>
        <w:t xml:space="preserve">registration </w:t>
      </w:r>
      <w:r>
        <w:rPr>
          <w:rFonts w:ascii="Times New Roman" w:hAnsi="Times New Roman"/>
          <w:sz w:val="24"/>
        </w:rPr>
        <w:t xml:space="preserve">services </w:t>
      </w:r>
      <w:r w:rsidR="0067687B">
        <w:rPr>
          <w:rFonts w:ascii="Times New Roman" w:hAnsi="Times New Roman"/>
          <w:sz w:val="24"/>
        </w:rPr>
        <w:t>for the Chapter’s conference</w:t>
      </w:r>
      <w:r w:rsidR="0090595F">
        <w:rPr>
          <w:rFonts w:ascii="Times New Roman" w:hAnsi="Times New Roman"/>
          <w:sz w:val="24"/>
        </w:rPr>
        <w:t>; and</w:t>
      </w:r>
    </w:p>
    <w:p w14:paraId="3EB187C8" w14:textId="77777777" w:rsidR="0090595F" w:rsidRDefault="0090595F" w:rsidP="00C834A3">
      <w:pPr>
        <w:pStyle w:val="ListParagraph"/>
        <w:numPr>
          <w:ilvl w:val="0"/>
          <w:numId w:val="4"/>
        </w:numPr>
        <w:spacing w:after="0"/>
        <w:ind w:left="1080" w:right="720"/>
        <w:rPr>
          <w:rFonts w:ascii="Times New Roman" w:hAnsi="Times New Roman"/>
          <w:sz w:val="24"/>
        </w:rPr>
      </w:pPr>
      <w:r>
        <w:rPr>
          <w:rFonts w:ascii="Times New Roman" w:hAnsi="Times New Roman"/>
          <w:sz w:val="24"/>
        </w:rPr>
        <w:t>Conference profit policy as amended by the Board in September 2017.</w:t>
      </w:r>
    </w:p>
    <w:p w14:paraId="3BB2E7D6" w14:textId="77777777" w:rsidR="0067687B" w:rsidRPr="004F4EDD" w:rsidRDefault="0067687B" w:rsidP="00C834A3">
      <w:pPr>
        <w:spacing w:after="0"/>
        <w:ind w:left="1080" w:right="720"/>
        <w:rPr>
          <w:rFonts w:ascii="Times New Roman" w:hAnsi="Times New Roman"/>
          <w:sz w:val="16"/>
          <w:szCs w:val="16"/>
        </w:rPr>
      </w:pPr>
    </w:p>
    <w:p w14:paraId="5974D0F6" w14:textId="77777777" w:rsidR="0067687B" w:rsidRDefault="00C834A3" w:rsidP="00534B97">
      <w:pPr>
        <w:spacing w:after="0"/>
        <w:ind w:left="720" w:right="720"/>
        <w:rPr>
          <w:rFonts w:ascii="Times New Roman" w:hAnsi="Times New Roman"/>
          <w:sz w:val="24"/>
        </w:rPr>
      </w:pPr>
      <w:r>
        <w:rPr>
          <w:rFonts w:ascii="Times New Roman" w:hAnsi="Times New Roman"/>
          <w:sz w:val="24"/>
        </w:rPr>
        <w:t xml:space="preserve">The substantive amendments proposed for Board </w:t>
      </w:r>
      <w:r w:rsidR="004F4EDD">
        <w:rPr>
          <w:rFonts w:ascii="Times New Roman" w:hAnsi="Times New Roman"/>
          <w:sz w:val="24"/>
        </w:rPr>
        <w:t xml:space="preserve">review and </w:t>
      </w:r>
      <w:r w:rsidR="00993044">
        <w:rPr>
          <w:rFonts w:ascii="Times New Roman" w:hAnsi="Times New Roman"/>
          <w:sz w:val="24"/>
        </w:rPr>
        <w:t xml:space="preserve">approval </w:t>
      </w:r>
      <w:r w:rsidR="004F4EDD">
        <w:rPr>
          <w:rFonts w:ascii="Times New Roman" w:hAnsi="Times New Roman"/>
          <w:sz w:val="24"/>
        </w:rPr>
        <w:t>are as follows</w:t>
      </w:r>
      <w:r>
        <w:rPr>
          <w:rFonts w:ascii="Times New Roman" w:hAnsi="Times New Roman"/>
          <w:sz w:val="24"/>
        </w:rPr>
        <w:t>:</w:t>
      </w:r>
    </w:p>
    <w:p w14:paraId="71814D7F" w14:textId="77777777" w:rsidR="00993044" w:rsidRPr="004F4EDD" w:rsidRDefault="00993044" w:rsidP="00534B97">
      <w:pPr>
        <w:spacing w:after="0"/>
        <w:ind w:left="720" w:right="720"/>
        <w:rPr>
          <w:rFonts w:ascii="Times New Roman" w:hAnsi="Times New Roman"/>
          <w:sz w:val="16"/>
          <w:szCs w:val="16"/>
        </w:rPr>
      </w:pPr>
    </w:p>
    <w:p w14:paraId="08870311" w14:textId="77777777" w:rsidR="001E4181" w:rsidRDefault="001E4181" w:rsidP="00C630F2">
      <w:pPr>
        <w:spacing w:after="0"/>
        <w:ind w:left="2160" w:right="720" w:hanging="1440"/>
        <w:rPr>
          <w:rFonts w:ascii="Times New Roman" w:hAnsi="Times New Roman"/>
          <w:b/>
          <w:sz w:val="24"/>
        </w:rPr>
      </w:pPr>
      <w:r w:rsidRPr="001E4181">
        <w:rPr>
          <w:rFonts w:ascii="Times New Roman" w:hAnsi="Times New Roman"/>
          <w:b/>
          <w:sz w:val="24"/>
        </w:rPr>
        <w:t>Article I</w:t>
      </w:r>
      <w:r w:rsidR="00C630F2">
        <w:rPr>
          <w:rFonts w:ascii="Times New Roman" w:hAnsi="Times New Roman"/>
          <w:b/>
          <w:sz w:val="24"/>
        </w:rPr>
        <w:t>:</w:t>
      </w:r>
      <w:r w:rsidR="00C630F2">
        <w:rPr>
          <w:rFonts w:ascii="Times New Roman" w:hAnsi="Times New Roman"/>
          <w:b/>
          <w:sz w:val="24"/>
        </w:rPr>
        <w:tab/>
      </w:r>
      <w:r w:rsidR="00993044" w:rsidRPr="001E4181">
        <w:rPr>
          <w:rFonts w:ascii="Times New Roman" w:hAnsi="Times New Roman"/>
          <w:b/>
          <w:sz w:val="24"/>
        </w:rPr>
        <w:t>Provide greater flexibility in con</w:t>
      </w:r>
      <w:r w:rsidRPr="001E4181">
        <w:rPr>
          <w:rFonts w:ascii="Times New Roman" w:hAnsi="Times New Roman"/>
          <w:b/>
          <w:sz w:val="24"/>
        </w:rPr>
        <w:t>sidering a Sunday start date for the conference</w:t>
      </w:r>
      <w:r w:rsidR="003A4CCB">
        <w:rPr>
          <w:rFonts w:ascii="Times New Roman" w:hAnsi="Times New Roman"/>
          <w:b/>
          <w:sz w:val="24"/>
        </w:rPr>
        <w:t>.</w:t>
      </w:r>
    </w:p>
    <w:p w14:paraId="3E8D5574" w14:textId="14CE051C" w:rsidR="001E4181" w:rsidRDefault="001E4181" w:rsidP="003A4CCB">
      <w:pPr>
        <w:spacing w:after="0"/>
        <w:ind w:left="2160" w:right="720"/>
        <w:rPr>
          <w:rFonts w:ascii="Times New Roman" w:hAnsi="Times New Roman"/>
          <w:i/>
          <w:sz w:val="24"/>
        </w:rPr>
      </w:pPr>
      <w:r w:rsidRPr="001E4181">
        <w:rPr>
          <w:rFonts w:ascii="Times New Roman" w:hAnsi="Times New Roman"/>
          <w:i/>
          <w:sz w:val="24"/>
          <w:u w:val="single"/>
        </w:rPr>
        <w:t>Comment</w:t>
      </w:r>
      <w:r>
        <w:rPr>
          <w:rFonts w:ascii="Times New Roman" w:hAnsi="Times New Roman"/>
          <w:i/>
          <w:sz w:val="24"/>
        </w:rPr>
        <w:t>: While Saturday is still indicated a</w:t>
      </w:r>
      <w:r w:rsidR="00FB0170">
        <w:rPr>
          <w:rFonts w:ascii="Times New Roman" w:hAnsi="Times New Roman"/>
          <w:i/>
          <w:sz w:val="24"/>
        </w:rPr>
        <w:t>s</w:t>
      </w:r>
      <w:r>
        <w:rPr>
          <w:rFonts w:ascii="Times New Roman" w:hAnsi="Times New Roman"/>
          <w:i/>
          <w:sz w:val="24"/>
        </w:rPr>
        <w:t xml:space="preserve"> the preferred start date, recent conferences, including the upcoming 2018 and 2019 conferences, have found that a Sunday start date is more advantageous for </w:t>
      </w:r>
      <w:r w:rsidR="005B5F4A">
        <w:rPr>
          <w:rFonts w:ascii="Times New Roman" w:hAnsi="Times New Roman"/>
          <w:i/>
          <w:sz w:val="24"/>
        </w:rPr>
        <w:t>valid</w:t>
      </w:r>
      <w:r>
        <w:rPr>
          <w:rFonts w:ascii="Times New Roman" w:hAnsi="Times New Roman"/>
          <w:i/>
          <w:sz w:val="24"/>
        </w:rPr>
        <w:t xml:space="preserve"> reasons. </w:t>
      </w:r>
    </w:p>
    <w:p w14:paraId="4F141869" w14:textId="77777777" w:rsidR="001E4181" w:rsidRPr="004F4EDD" w:rsidRDefault="001E4181" w:rsidP="001E4181">
      <w:pPr>
        <w:spacing w:after="0"/>
        <w:ind w:left="720" w:right="720"/>
        <w:rPr>
          <w:rFonts w:ascii="Times New Roman" w:hAnsi="Times New Roman"/>
          <w:i/>
          <w:sz w:val="16"/>
          <w:szCs w:val="16"/>
        </w:rPr>
      </w:pPr>
    </w:p>
    <w:p w14:paraId="50F942BE" w14:textId="77777777" w:rsidR="001E4181" w:rsidRDefault="00C630F2" w:rsidP="003A4CCB">
      <w:pPr>
        <w:spacing w:after="0"/>
        <w:ind w:left="2160" w:right="720" w:hanging="1440"/>
        <w:rPr>
          <w:rFonts w:ascii="Times New Roman" w:hAnsi="Times New Roman"/>
          <w:b/>
          <w:sz w:val="24"/>
        </w:rPr>
      </w:pPr>
      <w:r>
        <w:rPr>
          <w:rFonts w:ascii="Times New Roman" w:hAnsi="Times New Roman"/>
          <w:b/>
          <w:sz w:val="24"/>
        </w:rPr>
        <w:t>Article II.A</w:t>
      </w:r>
      <w:r w:rsidR="003A4CCB">
        <w:rPr>
          <w:rFonts w:ascii="Times New Roman" w:hAnsi="Times New Roman"/>
          <w:b/>
          <w:sz w:val="24"/>
        </w:rPr>
        <w:t xml:space="preserve">: </w:t>
      </w:r>
      <w:r w:rsidR="003A4CCB">
        <w:rPr>
          <w:rFonts w:ascii="Times New Roman" w:hAnsi="Times New Roman"/>
          <w:b/>
          <w:sz w:val="24"/>
        </w:rPr>
        <w:tab/>
      </w:r>
      <w:r>
        <w:rPr>
          <w:rFonts w:ascii="Times New Roman" w:hAnsi="Times New Roman"/>
          <w:b/>
          <w:sz w:val="24"/>
        </w:rPr>
        <w:t>Delegate the Chapter President to approve contractor contracts</w:t>
      </w:r>
      <w:r w:rsidR="00923B4B">
        <w:rPr>
          <w:rFonts w:ascii="Times New Roman" w:hAnsi="Times New Roman"/>
          <w:b/>
          <w:sz w:val="24"/>
        </w:rPr>
        <w:t xml:space="preserve">, </w:t>
      </w:r>
      <w:r>
        <w:rPr>
          <w:rFonts w:ascii="Times New Roman" w:hAnsi="Times New Roman"/>
          <w:b/>
          <w:sz w:val="24"/>
        </w:rPr>
        <w:t>with Boar</w:t>
      </w:r>
      <w:r w:rsidR="003A4CCB">
        <w:rPr>
          <w:rFonts w:ascii="Times New Roman" w:hAnsi="Times New Roman"/>
          <w:b/>
          <w:sz w:val="24"/>
        </w:rPr>
        <w:t xml:space="preserve">d </w:t>
      </w:r>
      <w:r>
        <w:rPr>
          <w:rFonts w:ascii="Times New Roman" w:hAnsi="Times New Roman"/>
          <w:b/>
          <w:sz w:val="24"/>
        </w:rPr>
        <w:t>approval requ</w:t>
      </w:r>
      <w:r w:rsidR="003A4CCB">
        <w:rPr>
          <w:rFonts w:ascii="Times New Roman" w:hAnsi="Times New Roman"/>
          <w:b/>
          <w:sz w:val="24"/>
        </w:rPr>
        <w:t xml:space="preserve">ired </w:t>
      </w:r>
      <w:r w:rsidR="00F9618C">
        <w:rPr>
          <w:rFonts w:ascii="Times New Roman" w:hAnsi="Times New Roman"/>
          <w:b/>
          <w:sz w:val="24"/>
        </w:rPr>
        <w:t>where contract terms may ha</w:t>
      </w:r>
      <w:r w:rsidR="005B5F4A">
        <w:rPr>
          <w:rFonts w:ascii="Times New Roman" w:hAnsi="Times New Roman"/>
          <w:b/>
          <w:sz w:val="24"/>
        </w:rPr>
        <w:t>ve</w:t>
      </w:r>
      <w:r w:rsidR="00F9618C">
        <w:rPr>
          <w:rFonts w:ascii="Times New Roman" w:hAnsi="Times New Roman"/>
          <w:b/>
          <w:sz w:val="24"/>
        </w:rPr>
        <w:t xml:space="preserve"> </w:t>
      </w:r>
      <w:r w:rsidR="003A4CCB">
        <w:rPr>
          <w:rFonts w:ascii="Times New Roman" w:hAnsi="Times New Roman"/>
          <w:b/>
          <w:sz w:val="24"/>
        </w:rPr>
        <w:t xml:space="preserve">significant </w:t>
      </w:r>
      <w:r w:rsidR="00F9618C">
        <w:rPr>
          <w:rFonts w:ascii="Times New Roman" w:hAnsi="Times New Roman"/>
          <w:b/>
          <w:sz w:val="24"/>
        </w:rPr>
        <w:t>financial or operational imp</w:t>
      </w:r>
      <w:r w:rsidR="00F713A5">
        <w:rPr>
          <w:rFonts w:ascii="Times New Roman" w:hAnsi="Times New Roman"/>
          <w:b/>
          <w:sz w:val="24"/>
        </w:rPr>
        <w:t>lications</w:t>
      </w:r>
      <w:r w:rsidR="00F9618C">
        <w:rPr>
          <w:rFonts w:ascii="Times New Roman" w:hAnsi="Times New Roman"/>
          <w:b/>
          <w:sz w:val="24"/>
        </w:rPr>
        <w:t xml:space="preserve"> on the Chapter</w:t>
      </w:r>
      <w:r w:rsidR="003A4CCB">
        <w:rPr>
          <w:rFonts w:ascii="Times New Roman" w:hAnsi="Times New Roman"/>
          <w:b/>
          <w:sz w:val="24"/>
        </w:rPr>
        <w:t>.</w:t>
      </w:r>
    </w:p>
    <w:p w14:paraId="0582619F" w14:textId="7F230967" w:rsidR="003A4CCB" w:rsidRDefault="003A4CCB" w:rsidP="003A4CCB">
      <w:pPr>
        <w:spacing w:after="0"/>
        <w:ind w:left="2160" w:right="720" w:hanging="1440"/>
        <w:rPr>
          <w:rFonts w:ascii="Times New Roman" w:hAnsi="Times New Roman"/>
          <w:i/>
          <w:sz w:val="24"/>
        </w:rPr>
      </w:pPr>
      <w:r>
        <w:rPr>
          <w:rFonts w:ascii="Times New Roman" w:hAnsi="Times New Roman"/>
          <w:b/>
          <w:sz w:val="24"/>
        </w:rPr>
        <w:tab/>
      </w:r>
      <w:r>
        <w:rPr>
          <w:rFonts w:ascii="Times New Roman" w:hAnsi="Times New Roman"/>
          <w:i/>
          <w:sz w:val="24"/>
          <w:u w:val="single"/>
        </w:rPr>
        <w:t>Comment</w:t>
      </w:r>
      <w:r>
        <w:rPr>
          <w:rFonts w:ascii="Times New Roman" w:hAnsi="Times New Roman"/>
          <w:i/>
          <w:sz w:val="24"/>
        </w:rPr>
        <w:t xml:space="preserve">: Currently, the Board is required to approve ALL contractor contracts. This revision </w:t>
      </w:r>
      <w:r w:rsidR="005B5F4A">
        <w:rPr>
          <w:rFonts w:ascii="Times New Roman" w:hAnsi="Times New Roman"/>
          <w:i/>
          <w:sz w:val="24"/>
        </w:rPr>
        <w:t xml:space="preserve">will </w:t>
      </w:r>
      <w:r>
        <w:rPr>
          <w:rFonts w:ascii="Times New Roman" w:hAnsi="Times New Roman"/>
          <w:i/>
          <w:sz w:val="24"/>
        </w:rPr>
        <w:t xml:space="preserve">streamline the </w:t>
      </w:r>
      <w:r w:rsidR="00535E5C">
        <w:rPr>
          <w:rFonts w:ascii="Times New Roman" w:hAnsi="Times New Roman"/>
          <w:i/>
          <w:sz w:val="24"/>
        </w:rPr>
        <w:t>approval</w:t>
      </w:r>
      <w:r>
        <w:rPr>
          <w:rFonts w:ascii="Times New Roman" w:hAnsi="Times New Roman"/>
          <w:i/>
          <w:sz w:val="24"/>
        </w:rPr>
        <w:t xml:space="preserve"> process for contractor contracts that do no</w:t>
      </w:r>
      <w:r w:rsidR="00983C79">
        <w:rPr>
          <w:rFonts w:ascii="Times New Roman" w:hAnsi="Times New Roman"/>
          <w:i/>
          <w:sz w:val="24"/>
        </w:rPr>
        <w:t>t</w:t>
      </w:r>
      <w:r>
        <w:rPr>
          <w:rFonts w:ascii="Times New Roman" w:hAnsi="Times New Roman"/>
          <w:i/>
          <w:sz w:val="24"/>
        </w:rPr>
        <w:t xml:space="preserve"> raise major financial or operational issues.</w:t>
      </w:r>
    </w:p>
    <w:p w14:paraId="75E7C821" w14:textId="77777777" w:rsidR="00923B4B" w:rsidRPr="004F4EDD" w:rsidRDefault="00923B4B" w:rsidP="003A4CCB">
      <w:pPr>
        <w:spacing w:after="0"/>
        <w:ind w:left="2160" w:right="720" w:hanging="1440"/>
        <w:rPr>
          <w:rFonts w:ascii="Times New Roman" w:hAnsi="Times New Roman"/>
          <w:i/>
          <w:sz w:val="16"/>
          <w:szCs w:val="16"/>
        </w:rPr>
      </w:pPr>
    </w:p>
    <w:p w14:paraId="57F5A31B" w14:textId="09D002B7" w:rsidR="00923B4B" w:rsidRDefault="00923B4B" w:rsidP="003A4CCB">
      <w:pPr>
        <w:spacing w:after="0"/>
        <w:ind w:left="2160" w:right="720" w:hanging="1440"/>
        <w:rPr>
          <w:rFonts w:ascii="Times New Roman" w:hAnsi="Times New Roman"/>
          <w:b/>
          <w:sz w:val="24"/>
        </w:rPr>
      </w:pPr>
      <w:r>
        <w:rPr>
          <w:rFonts w:ascii="Times New Roman" w:hAnsi="Times New Roman"/>
          <w:b/>
          <w:sz w:val="24"/>
        </w:rPr>
        <w:t>Article III.F</w:t>
      </w:r>
      <w:r>
        <w:rPr>
          <w:rFonts w:ascii="Times New Roman" w:hAnsi="Times New Roman"/>
          <w:b/>
          <w:sz w:val="24"/>
        </w:rPr>
        <w:tab/>
        <w:t>Allow the VP Conference</w:t>
      </w:r>
      <w:r w:rsidR="00423D44">
        <w:rPr>
          <w:rFonts w:ascii="Times New Roman" w:hAnsi="Times New Roman"/>
          <w:b/>
          <w:sz w:val="24"/>
        </w:rPr>
        <w:t>s</w:t>
      </w:r>
      <w:r>
        <w:rPr>
          <w:rFonts w:ascii="Times New Roman" w:hAnsi="Times New Roman"/>
          <w:b/>
          <w:sz w:val="24"/>
        </w:rPr>
        <w:t xml:space="preserve"> to approve the Sponsorship Program developed by each CHC with consultation with the Chapter President </w:t>
      </w:r>
      <w:r w:rsidR="000B082F">
        <w:rPr>
          <w:rFonts w:ascii="Times New Roman" w:hAnsi="Times New Roman"/>
          <w:b/>
          <w:sz w:val="24"/>
        </w:rPr>
        <w:t xml:space="preserve">or Chapter Board </w:t>
      </w:r>
      <w:r>
        <w:rPr>
          <w:rFonts w:ascii="Times New Roman" w:hAnsi="Times New Roman"/>
          <w:b/>
          <w:sz w:val="24"/>
        </w:rPr>
        <w:t>as needed.</w:t>
      </w:r>
    </w:p>
    <w:p w14:paraId="057F2C3D" w14:textId="0775F4FE" w:rsidR="00923B4B" w:rsidRPr="00923B4B" w:rsidRDefault="00923B4B" w:rsidP="00B44781">
      <w:pPr>
        <w:spacing w:after="0"/>
        <w:ind w:left="2160" w:right="720" w:hanging="1440"/>
        <w:rPr>
          <w:rFonts w:ascii="Times New Roman" w:hAnsi="Times New Roman"/>
          <w:i/>
          <w:sz w:val="24"/>
        </w:rPr>
      </w:pPr>
      <w:r>
        <w:rPr>
          <w:rFonts w:ascii="Times New Roman" w:hAnsi="Times New Roman"/>
          <w:i/>
          <w:sz w:val="24"/>
        </w:rPr>
        <w:tab/>
      </w:r>
      <w:r>
        <w:rPr>
          <w:rFonts w:ascii="Times New Roman" w:hAnsi="Times New Roman"/>
          <w:i/>
          <w:sz w:val="24"/>
          <w:u w:val="single"/>
        </w:rPr>
        <w:t>Comment</w:t>
      </w:r>
      <w:r>
        <w:rPr>
          <w:rFonts w:ascii="Times New Roman" w:hAnsi="Times New Roman"/>
          <w:i/>
          <w:sz w:val="24"/>
        </w:rPr>
        <w:t xml:space="preserve">: </w:t>
      </w:r>
      <w:r w:rsidR="000B082F">
        <w:rPr>
          <w:rFonts w:ascii="Times New Roman" w:hAnsi="Times New Roman"/>
          <w:i/>
          <w:sz w:val="24"/>
        </w:rPr>
        <w:t xml:space="preserve">Currently, </w:t>
      </w:r>
      <w:r>
        <w:rPr>
          <w:rFonts w:ascii="Times New Roman" w:hAnsi="Times New Roman"/>
          <w:i/>
          <w:sz w:val="24"/>
        </w:rPr>
        <w:t xml:space="preserve">the </w:t>
      </w:r>
      <w:r w:rsidR="000B082F">
        <w:rPr>
          <w:rFonts w:ascii="Times New Roman" w:hAnsi="Times New Roman"/>
          <w:i/>
          <w:sz w:val="24"/>
        </w:rPr>
        <w:t>VP Conference</w:t>
      </w:r>
      <w:r w:rsidR="00361360">
        <w:rPr>
          <w:rFonts w:ascii="Times New Roman" w:hAnsi="Times New Roman"/>
          <w:i/>
          <w:sz w:val="24"/>
        </w:rPr>
        <w:t>s</w:t>
      </w:r>
      <w:r w:rsidR="000B082F">
        <w:rPr>
          <w:rFonts w:ascii="Times New Roman" w:hAnsi="Times New Roman"/>
          <w:i/>
          <w:sz w:val="24"/>
        </w:rPr>
        <w:t xml:space="preserve"> </w:t>
      </w:r>
      <w:r w:rsidR="005B5F4A">
        <w:rPr>
          <w:rFonts w:ascii="Times New Roman" w:hAnsi="Times New Roman"/>
          <w:i/>
          <w:sz w:val="24"/>
        </w:rPr>
        <w:t>AND</w:t>
      </w:r>
      <w:r w:rsidR="000B082F">
        <w:rPr>
          <w:rFonts w:ascii="Times New Roman" w:hAnsi="Times New Roman"/>
          <w:i/>
          <w:sz w:val="24"/>
        </w:rPr>
        <w:t xml:space="preserve"> </w:t>
      </w:r>
      <w:r w:rsidRPr="000B082F">
        <w:rPr>
          <w:rFonts w:ascii="Times New Roman" w:hAnsi="Times New Roman"/>
          <w:i/>
          <w:sz w:val="24"/>
        </w:rPr>
        <w:t>Board</w:t>
      </w:r>
      <w:r>
        <w:rPr>
          <w:rFonts w:ascii="Times New Roman" w:hAnsi="Times New Roman"/>
          <w:i/>
          <w:sz w:val="24"/>
        </w:rPr>
        <w:t xml:space="preserve"> must approve the Sponsorship Program for each conference. </w:t>
      </w:r>
      <w:r w:rsidR="00F713A5">
        <w:rPr>
          <w:rFonts w:ascii="Times New Roman" w:hAnsi="Times New Roman"/>
          <w:i/>
          <w:sz w:val="24"/>
          <w:u w:val="single"/>
        </w:rPr>
        <w:t>S</w:t>
      </w:r>
      <w:r w:rsidR="000B082F">
        <w:rPr>
          <w:rFonts w:ascii="Times New Roman" w:hAnsi="Times New Roman"/>
          <w:i/>
          <w:sz w:val="24"/>
        </w:rPr>
        <w:t xml:space="preserve">ponsorship programs </w:t>
      </w:r>
      <w:r w:rsidR="00B44781">
        <w:rPr>
          <w:rFonts w:ascii="Times New Roman" w:hAnsi="Times New Roman"/>
          <w:i/>
          <w:sz w:val="24"/>
        </w:rPr>
        <w:t>are</w:t>
      </w:r>
      <w:r w:rsidR="000B082F">
        <w:rPr>
          <w:rFonts w:ascii="Times New Roman" w:hAnsi="Times New Roman"/>
          <w:i/>
          <w:sz w:val="24"/>
        </w:rPr>
        <w:t xml:space="preserve"> generally </w:t>
      </w:r>
      <w:r w:rsidR="00535E5C">
        <w:rPr>
          <w:rFonts w:ascii="Times New Roman" w:hAnsi="Times New Roman"/>
          <w:i/>
          <w:sz w:val="24"/>
        </w:rPr>
        <w:t>consistent with p</w:t>
      </w:r>
      <w:r w:rsidR="000B082F">
        <w:rPr>
          <w:rFonts w:ascii="Times New Roman" w:hAnsi="Times New Roman"/>
          <w:i/>
          <w:sz w:val="24"/>
        </w:rPr>
        <w:t>ast conferences and do not vary significantly from year to year</w:t>
      </w:r>
      <w:r w:rsidR="00535E5C">
        <w:rPr>
          <w:rFonts w:ascii="Times New Roman" w:hAnsi="Times New Roman"/>
          <w:i/>
          <w:sz w:val="24"/>
        </w:rPr>
        <w:t xml:space="preserve">. </w:t>
      </w:r>
      <w:r w:rsidR="000B082F">
        <w:rPr>
          <w:rFonts w:ascii="Times New Roman" w:hAnsi="Times New Roman"/>
          <w:i/>
          <w:sz w:val="24"/>
        </w:rPr>
        <w:t>Board approval does not seem necessary unless a significant departure</w:t>
      </w:r>
      <w:r w:rsidR="00535E5C">
        <w:rPr>
          <w:rFonts w:ascii="Times New Roman" w:hAnsi="Times New Roman"/>
          <w:i/>
          <w:sz w:val="24"/>
        </w:rPr>
        <w:t xml:space="preserve"> </w:t>
      </w:r>
      <w:r w:rsidR="000B082F">
        <w:rPr>
          <w:rFonts w:ascii="Times New Roman" w:hAnsi="Times New Roman"/>
          <w:i/>
          <w:sz w:val="24"/>
        </w:rPr>
        <w:t>from past practice</w:t>
      </w:r>
      <w:r w:rsidR="00535E5C">
        <w:rPr>
          <w:rFonts w:ascii="Times New Roman" w:hAnsi="Times New Roman"/>
          <w:i/>
          <w:sz w:val="24"/>
        </w:rPr>
        <w:t xml:space="preserve"> is proposed</w:t>
      </w:r>
      <w:r w:rsidR="000B082F">
        <w:rPr>
          <w:rFonts w:ascii="Times New Roman" w:hAnsi="Times New Roman"/>
          <w:i/>
          <w:sz w:val="24"/>
        </w:rPr>
        <w:t>.</w:t>
      </w:r>
      <w:r w:rsidR="00535E5C">
        <w:rPr>
          <w:rFonts w:ascii="Times New Roman" w:hAnsi="Times New Roman"/>
          <w:i/>
          <w:sz w:val="24"/>
        </w:rPr>
        <w:t xml:space="preserve"> The Board also reviews the sponsorship goal as part of its approval of the conference budget.</w:t>
      </w:r>
    </w:p>
    <w:p w14:paraId="7AD0C313" w14:textId="77777777" w:rsidR="003A4CCB" w:rsidRPr="004F4EDD" w:rsidRDefault="003A4CCB" w:rsidP="003A4CCB">
      <w:pPr>
        <w:spacing w:after="0"/>
        <w:ind w:left="2160" w:right="720" w:hanging="1440"/>
        <w:rPr>
          <w:rFonts w:ascii="Times New Roman" w:hAnsi="Times New Roman"/>
          <w:i/>
          <w:sz w:val="16"/>
          <w:szCs w:val="16"/>
        </w:rPr>
      </w:pPr>
    </w:p>
    <w:p w14:paraId="35D8A278" w14:textId="77777777" w:rsidR="003A4CCB" w:rsidRDefault="003F54A9" w:rsidP="003A4CCB">
      <w:pPr>
        <w:spacing w:after="0"/>
        <w:ind w:left="2160" w:right="720" w:hanging="1440"/>
        <w:rPr>
          <w:rFonts w:ascii="Times New Roman" w:hAnsi="Times New Roman"/>
          <w:b/>
          <w:sz w:val="24"/>
        </w:rPr>
      </w:pPr>
      <w:r>
        <w:rPr>
          <w:rFonts w:ascii="Times New Roman" w:hAnsi="Times New Roman"/>
          <w:b/>
          <w:sz w:val="24"/>
        </w:rPr>
        <w:t>Article III.K</w:t>
      </w:r>
      <w:r>
        <w:rPr>
          <w:rFonts w:ascii="Times New Roman" w:hAnsi="Times New Roman"/>
          <w:b/>
          <w:sz w:val="24"/>
        </w:rPr>
        <w:tab/>
        <w:t>Add the Conference Program Coordinator to the list of individuals receiving a discounted conference registration.</w:t>
      </w:r>
    </w:p>
    <w:p w14:paraId="52DDA518" w14:textId="12923EB9" w:rsidR="003F54A9" w:rsidRDefault="003F54A9" w:rsidP="003A4CCB">
      <w:pPr>
        <w:spacing w:after="0"/>
        <w:ind w:left="2160" w:right="720" w:hanging="1440"/>
        <w:rPr>
          <w:rFonts w:ascii="Times New Roman" w:hAnsi="Times New Roman"/>
          <w:i/>
          <w:sz w:val="24"/>
        </w:rPr>
      </w:pPr>
      <w:r>
        <w:rPr>
          <w:rFonts w:ascii="Times New Roman" w:hAnsi="Times New Roman"/>
          <w:b/>
          <w:sz w:val="24"/>
        </w:rPr>
        <w:tab/>
      </w:r>
      <w:r>
        <w:rPr>
          <w:rFonts w:ascii="Times New Roman" w:hAnsi="Times New Roman"/>
          <w:i/>
          <w:sz w:val="24"/>
          <w:u w:val="single"/>
        </w:rPr>
        <w:t>Comment</w:t>
      </w:r>
      <w:r>
        <w:rPr>
          <w:rFonts w:ascii="Times New Roman" w:hAnsi="Times New Roman"/>
          <w:i/>
          <w:sz w:val="24"/>
        </w:rPr>
        <w:t xml:space="preserve">: The discount would be equivalent to the registration fee </w:t>
      </w:r>
      <w:r w:rsidR="00FB0170">
        <w:rPr>
          <w:rFonts w:ascii="Times New Roman" w:hAnsi="Times New Roman"/>
          <w:i/>
          <w:sz w:val="24"/>
        </w:rPr>
        <w:t xml:space="preserve">for </w:t>
      </w:r>
      <w:r>
        <w:rPr>
          <w:rFonts w:ascii="Times New Roman" w:hAnsi="Times New Roman"/>
          <w:i/>
          <w:sz w:val="24"/>
        </w:rPr>
        <w:t xml:space="preserve">CHC Subcommittee Chairs. </w:t>
      </w:r>
    </w:p>
    <w:p w14:paraId="1C1358D8" w14:textId="77777777" w:rsidR="00DD51B9" w:rsidRPr="004F4EDD" w:rsidRDefault="00DD51B9" w:rsidP="003A4CCB">
      <w:pPr>
        <w:spacing w:after="0"/>
        <w:ind w:left="2160" w:right="720" w:hanging="1440"/>
        <w:rPr>
          <w:rFonts w:ascii="Times New Roman" w:hAnsi="Times New Roman"/>
          <w:i/>
          <w:sz w:val="16"/>
          <w:szCs w:val="16"/>
        </w:rPr>
      </w:pPr>
    </w:p>
    <w:p w14:paraId="2D44291E" w14:textId="77777777" w:rsidR="00B33290" w:rsidRDefault="00DD51B9" w:rsidP="00B33290">
      <w:pPr>
        <w:spacing w:after="0"/>
        <w:ind w:left="2160" w:right="720" w:hanging="1440"/>
        <w:rPr>
          <w:rFonts w:ascii="Times New Roman" w:hAnsi="Times New Roman"/>
          <w:b/>
          <w:sz w:val="24"/>
        </w:rPr>
      </w:pPr>
      <w:r>
        <w:rPr>
          <w:rFonts w:ascii="Times New Roman" w:hAnsi="Times New Roman"/>
          <w:b/>
          <w:sz w:val="24"/>
        </w:rPr>
        <w:t xml:space="preserve">Article </w:t>
      </w:r>
      <w:r w:rsidR="001003B0">
        <w:rPr>
          <w:rFonts w:ascii="Times New Roman" w:hAnsi="Times New Roman"/>
          <w:b/>
          <w:sz w:val="24"/>
        </w:rPr>
        <w:t>VI.D</w:t>
      </w:r>
      <w:r w:rsidR="001003B0">
        <w:rPr>
          <w:rFonts w:ascii="Times New Roman" w:hAnsi="Times New Roman"/>
          <w:b/>
          <w:sz w:val="24"/>
        </w:rPr>
        <w:tab/>
        <w:t>Add the following provision regarding sharing attendee contact information with major sponsor</w:t>
      </w:r>
      <w:r w:rsidR="007021DE">
        <w:rPr>
          <w:rFonts w:ascii="Times New Roman" w:hAnsi="Times New Roman"/>
          <w:b/>
          <w:sz w:val="24"/>
        </w:rPr>
        <w:t>s</w:t>
      </w:r>
      <w:r w:rsidR="001003B0">
        <w:rPr>
          <w:rFonts w:ascii="Times New Roman" w:hAnsi="Times New Roman"/>
          <w:b/>
          <w:sz w:val="24"/>
        </w:rPr>
        <w:t>:</w:t>
      </w:r>
    </w:p>
    <w:p w14:paraId="2AEA24CA" w14:textId="77777777" w:rsidR="00F713A5" w:rsidRPr="00F713A5" w:rsidRDefault="00F713A5" w:rsidP="00B33290">
      <w:pPr>
        <w:spacing w:after="0"/>
        <w:ind w:left="2160" w:right="720"/>
        <w:rPr>
          <w:rFonts w:ascii="Century Gothic" w:hAnsi="Century Gothic" w:cs="Times New Roman"/>
          <w:sz w:val="16"/>
          <w:szCs w:val="16"/>
        </w:rPr>
      </w:pPr>
    </w:p>
    <w:p w14:paraId="73921865" w14:textId="0F7CFDDA" w:rsidR="001003B0" w:rsidRPr="004F4EDD" w:rsidRDefault="00B33290" w:rsidP="00F713A5">
      <w:pPr>
        <w:spacing w:after="0"/>
        <w:ind w:left="2160" w:right="720"/>
        <w:rPr>
          <w:rFonts w:ascii="Century Gothic" w:hAnsi="Century Gothic" w:cs="Times New Roman"/>
        </w:rPr>
      </w:pPr>
      <w:r w:rsidRPr="004F4EDD">
        <w:rPr>
          <w:rFonts w:ascii="Century Gothic" w:hAnsi="Century Gothic" w:cs="Times New Roman"/>
        </w:rPr>
        <w:t>“</w:t>
      </w:r>
      <w:r w:rsidR="001003B0" w:rsidRPr="004F4EDD">
        <w:rPr>
          <w:rFonts w:ascii="Century Gothic" w:hAnsi="Century Gothic" w:cs="Times New Roman"/>
        </w:rPr>
        <w:t>The list of email and postal addresses of registered conference attendees are available upon request to major conference sponsors, generally those that purchase a package with an exhibit booth. All other conference sponsors do not have access to this list. Sponsors requesting the list shall not share it with any other individual or group and shall only distribute information that directly pertains to the conference, such as booth information or hosted receptions. Consistent with the policy for APA national conferences, the registration program shall include an opt-out provision for attendees that do not want their email and postal addresses shared with sponsors.</w:t>
      </w:r>
      <w:r w:rsidRPr="004F4EDD">
        <w:rPr>
          <w:rFonts w:ascii="Century Gothic" w:hAnsi="Century Gothic" w:cs="Times New Roman"/>
        </w:rPr>
        <w:t>”</w:t>
      </w:r>
    </w:p>
    <w:p w14:paraId="46BED1AD" w14:textId="77777777" w:rsidR="004F4EDD" w:rsidRPr="00A54DBC" w:rsidRDefault="004F4EDD" w:rsidP="004F4EDD">
      <w:pPr>
        <w:spacing w:after="0"/>
        <w:ind w:left="2160" w:right="720"/>
        <w:rPr>
          <w:rFonts w:ascii="Times New Roman" w:hAnsi="Times New Roman"/>
          <w:i/>
          <w:sz w:val="16"/>
          <w:szCs w:val="16"/>
          <w:u w:val="single"/>
        </w:rPr>
      </w:pPr>
    </w:p>
    <w:p w14:paraId="217EC4C6" w14:textId="77777777" w:rsidR="00D03EA4" w:rsidRDefault="00B33290" w:rsidP="004F4EDD">
      <w:pPr>
        <w:spacing w:after="0"/>
        <w:ind w:left="2160" w:right="720"/>
        <w:rPr>
          <w:rFonts w:ascii="Times New Roman" w:hAnsi="Times New Roman" w:cs="Times New Roman"/>
          <w:sz w:val="24"/>
          <w:szCs w:val="24"/>
        </w:rPr>
      </w:pPr>
      <w:r>
        <w:rPr>
          <w:rFonts w:ascii="Times New Roman" w:hAnsi="Times New Roman"/>
          <w:i/>
          <w:sz w:val="24"/>
          <w:u w:val="single"/>
        </w:rPr>
        <w:t>Comment</w:t>
      </w:r>
      <w:r>
        <w:rPr>
          <w:rFonts w:ascii="Times New Roman" w:hAnsi="Times New Roman"/>
          <w:sz w:val="24"/>
        </w:rPr>
        <w:t xml:space="preserve">: </w:t>
      </w:r>
      <w:r>
        <w:rPr>
          <w:rFonts w:ascii="Times New Roman" w:hAnsi="Times New Roman"/>
          <w:i/>
          <w:sz w:val="24"/>
        </w:rPr>
        <w:t>Access to attendee contact information is a</w:t>
      </w:r>
      <w:r w:rsidR="005B5F4A">
        <w:rPr>
          <w:rFonts w:ascii="Times New Roman" w:hAnsi="Times New Roman"/>
          <w:i/>
          <w:sz w:val="24"/>
        </w:rPr>
        <w:t>n attractive benefit for</w:t>
      </w:r>
      <w:r>
        <w:rPr>
          <w:rFonts w:ascii="Times New Roman" w:hAnsi="Times New Roman"/>
          <w:i/>
          <w:sz w:val="24"/>
        </w:rPr>
        <w:t xml:space="preserve"> some major conference sponsor</w:t>
      </w:r>
      <w:r w:rsidR="005B5F4A">
        <w:rPr>
          <w:rFonts w:ascii="Times New Roman" w:hAnsi="Times New Roman"/>
          <w:i/>
          <w:sz w:val="24"/>
        </w:rPr>
        <w:t>s</w:t>
      </w:r>
      <w:r>
        <w:rPr>
          <w:rFonts w:ascii="Times New Roman" w:hAnsi="Times New Roman"/>
          <w:i/>
          <w:sz w:val="24"/>
        </w:rPr>
        <w:t xml:space="preserve">. However, the sensitivity concerning privacy and </w:t>
      </w:r>
      <w:r w:rsidR="00B44781">
        <w:rPr>
          <w:rFonts w:ascii="Times New Roman" w:hAnsi="Times New Roman"/>
          <w:i/>
          <w:sz w:val="24"/>
        </w:rPr>
        <w:t xml:space="preserve">potential </w:t>
      </w:r>
      <w:r w:rsidR="005B5F4A">
        <w:rPr>
          <w:rFonts w:ascii="Times New Roman" w:hAnsi="Times New Roman"/>
          <w:i/>
          <w:sz w:val="24"/>
        </w:rPr>
        <w:t>mis</w:t>
      </w:r>
      <w:r>
        <w:rPr>
          <w:rFonts w:ascii="Times New Roman" w:hAnsi="Times New Roman"/>
          <w:i/>
          <w:sz w:val="24"/>
        </w:rPr>
        <w:t xml:space="preserve">use of contact information </w:t>
      </w:r>
      <w:r w:rsidR="00B44781">
        <w:rPr>
          <w:rFonts w:ascii="Times New Roman" w:hAnsi="Times New Roman"/>
          <w:i/>
          <w:sz w:val="24"/>
        </w:rPr>
        <w:t xml:space="preserve">is </w:t>
      </w:r>
      <w:r>
        <w:rPr>
          <w:rFonts w:ascii="Times New Roman" w:hAnsi="Times New Roman"/>
          <w:i/>
          <w:sz w:val="24"/>
        </w:rPr>
        <w:t xml:space="preserve">understandable. This provision is consistent with a recently enacted policy by APA national to balance sponsorship </w:t>
      </w:r>
      <w:r w:rsidR="005B5F4A">
        <w:rPr>
          <w:rFonts w:ascii="Times New Roman" w:hAnsi="Times New Roman"/>
          <w:i/>
          <w:sz w:val="24"/>
        </w:rPr>
        <w:t>objective</w:t>
      </w:r>
      <w:r w:rsidR="00B44781">
        <w:rPr>
          <w:rFonts w:ascii="Times New Roman" w:hAnsi="Times New Roman"/>
          <w:i/>
          <w:sz w:val="24"/>
        </w:rPr>
        <w:t>s</w:t>
      </w:r>
      <w:r w:rsidR="005B5F4A">
        <w:rPr>
          <w:rFonts w:ascii="Times New Roman" w:hAnsi="Times New Roman"/>
          <w:i/>
          <w:sz w:val="24"/>
        </w:rPr>
        <w:t xml:space="preserve"> with</w:t>
      </w:r>
      <w:r>
        <w:rPr>
          <w:rFonts w:ascii="Times New Roman" w:hAnsi="Times New Roman"/>
          <w:i/>
          <w:sz w:val="24"/>
        </w:rPr>
        <w:t xml:space="preserve"> privacy concerns.</w:t>
      </w:r>
    </w:p>
    <w:sectPr w:rsidR="00D03EA4" w:rsidSect="004503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Segoe UI">
    <w:charset w:val="00"/>
    <w:family w:val="swiss"/>
    <w:pitch w:val="variable"/>
    <w:sig w:usb0="E4002EFF" w:usb1="C000E47F"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47749"/>
    <w:multiLevelType w:val="hybridMultilevel"/>
    <w:tmpl w:val="ECFE5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D14783"/>
    <w:multiLevelType w:val="hybridMultilevel"/>
    <w:tmpl w:val="4AAE5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C54B3A"/>
    <w:multiLevelType w:val="hybridMultilevel"/>
    <w:tmpl w:val="8A1E08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FD11201"/>
    <w:multiLevelType w:val="hybridMultilevel"/>
    <w:tmpl w:val="20E8BD34"/>
    <w:lvl w:ilvl="0" w:tplc="C9AECA5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16A36D6"/>
    <w:multiLevelType w:val="hybridMultilevel"/>
    <w:tmpl w:val="D5D843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120B00"/>
    <w:multiLevelType w:val="hybridMultilevel"/>
    <w:tmpl w:val="6764EF30"/>
    <w:lvl w:ilvl="0" w:tplc="6854DC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5403AC"/>
    <w:multiLevelType w:val="hybridMultilevel"/>
    <w:tmpl w:val="1902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A003A5"/>
    <w:multiLevelType w:val="hybridMultilevel"/>
    <w:tmpl w:val="FB30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00"/>
    <w:rsid w:val="00001BFE"/>
    <w:rsid w:val="00002151"/>
    <w:rsid w:val="00002CE7"/>
    <w:rsid w:val="00005924"/>
    <w:rsid w:val="00006224"/>
    <w:rsid w:val="00006EE4"/>
    <w:rsid w:val="00011A54"/>
    <w:rsid w:val="00013A9A"/>
    <w:rsid w:val="00014C21"/>
    <w:rsid w:val="00014FC4"/>
    <w:rsid w:val="00020A96"/>
    <w:rsid w:val="00020C5E"/>
    <w:rsid w:val="0002267B"/>
    <w:rsid w:val="00022F27"/>
    <w:rsid w:val="0002304C"/>
    <w:rsid w:val="000244F8"/>
    <w:rsid w:val="000441E0"/>
    <w:rsid w:val="00047309"/>
    <w:rsid w:val="0005084E"/>
    <w:rsid w:val="00052F6C"/>
    <w:rsid w:val="00056EA5"/>
    <w:rsid w:val="00062A08"/>
    <w:rsid w:val="000656DF"/>
    <w:rsid w:val="0006655D"/>
    <w:rsid w:val="00067DDE"/>
    <w:rsid w:val="00071BB2"/>
    <w:rsid w:val="000758BC"/>
    <w:rsid w:val="00077CF1"/>
    <w:rsid w:val="00080010"/>
    <w:rsid w:val="000827D7"/>
    <w:rsid w:val="0008574D"/>
    <w:rsid w:val="00085D9E"/>
    <w:rsid w:val="00091063"/>
    <w:rsid w:val="000918A2"/>
    <w:rsid w:val="00094CC0"/>
    <w:rsid w:val="00096995"/>
    <w:rsid w:val="000A1831"/>
    <w:rsid w:val="000A234C"/>
    <w:rsid w:val="000A3626"/>
    <w:rsid w:val="000A3AE5"/>
    <w:rsid w:val="000A52F1"/>
    <w:rsid w:val="000A739F"/>
    <w:rsid w:val="000B06E7"/>
    <w:rsid w:val="000B082F"/>
    <w:rsid w:val="000B0910"/>
    <w:rsid w:val="000B0F86"/>
    <w:rsid w:val="000B169F"/>
    <w:rsid w:val="000B1C9E"/>
    <w:rsid w:val="000B2D82"/>
    <w:rsid w:val="000B2F99"/>
    <w:rsid w:val="000B31B7"/>
    <w:rsid w:val="000B6B30"/>
    <w:rsid w:val="000C08C6"/>
    <w:rsid w:val="000C56C5"/>
    <w:rsid w:val="000C5869"/>
    <w:rsid w:val="000C59C6"/>
    <w:rsid w:val="000C6122"/>
    <w:rsid w:val="000C6D63"/>
    <w:rsid w:val="000C6F6A"/>
    <w:rsid w:val="000D232B"/>
    <w:rsid w:val="000D6323"/>
    <w:rsid w:val="000E07CB"/>
    <w:rsid w:val="000E3FA8"/>
    <w:rsid w:val="000E4007"/>
    <w:rsid w:val="000E5153"/>
    <w:rsid w:val="000E55D7"/>
    <w:rsid w:val="000F1250"/>
    <w:rsid w:val="000F34FB"/>
    <w:rsid w:val="000F65B2"/>
    <w:rsid w:val="001003B0"/>
    <w:rsid w:val="00100AE1"/>
    <w:rsid w:val="001033AD"/>
    <w:rsid w:val="00103C9E"/>
    <w:rsid w:val="00106930"/>
    <w:rsid w:val="001115C3"/>
    <w:rsid w:val="00116D8F"/>
    <w:rsid w:val="00117AA5"/>
    <w:rsid w:val="00117F41"/>
    <w:rsid w:val="0012264E"/>
    <w:rsid w:val="00122C33"/>
    <w:rsid w:val="001236C3"/>
    <w:rsid w:val="001236E4"/>
    <w:rsid w:val="00125647"/>
    <w:rsid w:val="001276B8"/>
    <w:rsid w:val="001314B8"/>
    <w:rsid w:val="00131F43"/>
    <w:rsid w:val="00133D0B"/>
    <w:rsid w:val="001405B7"/>
    <w:rsid w:val="00142A26"/>
    <w:rsid w:val="00144FFD"/>
    <w:rsid w:val="001466B9"/>
    <w:rsid w:val="00150297"/>
    <w:rsid w:val="001562C7"/>
    <w:rsid w:val="0016159A"/>
    <w:rsid w:val="001629C2"/>
    <w:rsid w:val="00164172"/>
    <w:rsid w:val="00166A9E"/>
    <w:rsid w:val="0017024D"/>
    <w:rsid w:val="00171EC1"/>
    <w:rsid w:val="001732AD"/>
    <w:rsid w:val="00174E69"/>
    <w:rsid w:val="0017771C"/>
    <w:rsid w:val="00180105"/>
    <w:rsid w:val="00180739"/>
    <w:rsid w:val="00186834"/>
    <w:rsid w:val="0018769E"/>
    <w:rsid w:val="00191B74"/>
    <w:rsid w:val="00191C20"/>
    <w:rsid w:val="00194C5C"/>
    <w:rsid w:val="0019773C"/>
    <w:rsid w:val="001A1A56"/>
    <w:rsid w:val="001A275D"/>
    <w:rsid w:val="001A4A5C"/>
    <w:rsid w:val="001A6418"/>
    <w:rsid w:val="001B06BA"/>
    <w:rsid w:val="001B203D"/>
    <w:rsid w:val="001B3FE9"/>
    <w:rsid w:val="001B4FF9"/>
    <w:rsid w:val="001B6054"/>
    <w:rsid w:val="001B6365"/>
    <w:rsid w:val="001B6D96"/>
    <w:rsid w:val="001C14BF"/>
    <w:rsid w:val="001C288C"/>
    <w:rsid w:val="001C5BE7"/>
    <w:rsid w:val="001D167A"/>
    <w:rsid w:val="001D1B06"/>
    <w:rsid w:val="001D3288"/>
    <w:rsid w:val="001D3A0C"/>
    <w:rsid w:val="001D7369"/>
    <w:rsid w:val="001D73BB"/>
    <w:rsid w:val="001E0809"/>
    <w:rsid w:val="001E4181"/>
    <w:rsid w:val="001E50EB"/>
    <w:rsid w:val="001E5B79"/>
    <w:rsid w:val="001E7D5C"/>
    <w:rsid w:val="001F040B"/>
    <w:rsid w:val="001F1A9C"/>
    <w:rsid w:val="001F3797"/>
    <w:rsid w:val="001F7445"/>
    <w:rsid w:val="001F79BE"/>
    <w:rsid w:val="002013C6"/>
    <w:rsid w:val="00203E78"/>
    <w:rsid w:val="00204AB6"/>
    <w:rsid w:val="00204DF3"/>
    <w:rsid w:val="002059C1"/>
    <w:rsid w:val="002100A5"/>
    <w:rsid w:val="0021047C"/>
    <w:rsid w:val="0021316E"/>
    <w:rsid w:val="0021392D"/>
    <w:rsid w:val="00213DB2"/>
    <w:rsid w:val="00216DAB"/>
    <w:rsid w:val="0021765C"/>
    <w:rsid w:val="002200C2"/>
    <w:rsid w:val="00220420"/>
    <w:rsid w:val="002218ED"/>
    <w:rsid w:val="00221A31"/>
    <w:rsid w:val="00221B20"/>
    <w:rsid w:val="00221D5E"/>
    <w:rsid w:val="002235FF"/>
    <w:rsid w:val="0022611F"/>
    <w:rsid w:val="002272E8"/>
    <w:rsid w:val="002314F9"/>
    <w:rsid w:val="00232572"/>
    <w:rsid w:val="002331D8"/>
    <w:rsid w:val="00240922"/>
    <w:rsid w:val="002425CB"/>
    <w:rsid w:val="00243F89"/>
    <w:rsid w:val="00244B58"/>
    <w:rsid w:val="00246654"/>
    <w:rsid w:val="00246F60"/>
    <w:rsid w:val="00251D3B"/>
    <w:rsid w:val="00251E7D"/>
    <w:rsid w:val="00254F58"/>
    <w:rsid w:val="00263204"/>
    <w:rsid w:val="0027648C"/>
    <w:rsid w:val="002770CF"/>
    <w:rsid w:val="002816D2"/>
    <w:rsid w:val="00283D95"/>
    <w:rsid w:val="0029239E"/>
    <w:rsid w:val="00292C4A"/>
    <w:rsid w:val="002939BE"/>
    <w:rsid w:val="00293F01"/>
    <w:rsid w:val="002942DE"/>
    <w:rsid w:val="002977D7"/>
    <w:rsid w:val="002978AA"/>
    <w:rsid w:val="002A18E5"/>
    <w:rsid w:val="002B3CB1"/>
    <w:rsid w:val="002B41EA"/>
    <w:rsid w:val="002B621D"/>
    <w:rsid w:val="002C02AD"/>
    <w:rsid w:val="002C2058"/>
    <w:rsid w:val="002C323B"/>
    <w:rsid w:val="002C5EAD"/>
    <w:rsid w:val="002C6717"/>
    <w:rsid w:val="002C7A91"/>
    <w:rsid w:val="002D1B6F"/>
    <w:rsid w:val="002D1E05"/>
    <w:rsid w:val="002D3D22"/>
    <w:rsid w:val="002D5975"/>
    <w:rsid w:val="002E092D"/>
    <w:rsid w:val="002E46DE"/>
    <w:rsid w:val="002E57F6"/>
    <w:rsid w:val="002E73DA"/>
    <w:rsid w:val="002F00C5"/>
    <w:rsid w:val="002F0E7D"/>
    <w:rsid w:val="002F556C"/>
    <w:rsid w:val="002F5ED3"/>
    <w:rsid w:val="002F6E6F"/>
    <w:rsid w:val="0030009A"/>
    <w:rsid w:val="0030278A"/>
    <w:rsid w:val="003028F0"/>
    <w:rsid w:val="00302916"/>
    <w:rsid w:val="00303A92"/>
    <w:rsid w:val="00304F4F"/>
    <w:rsid w:val="003056E5"/>
    <w:rsid w:val="00307573"/>
    <w:rsid w:val="00311366"/>
    <w:rsid w:val="003166D6"/>
    <w:rsid w:val="00316992"/>
    <w:rsid w:val="00317398"/>
    <w:rsid w:val="00321A46"/>
    <w:rsid w:val="00321B03"/>
    <w:rsid w:val="0032240F"/>
    <w:rsid w:val="0032278B"/>
    <w:rsid w:val="00323C0E"/>
    <w:rsid w:val="00326AF8"/>
    <w:rsid w:val="00327117"/>
    <w:rsid w:val="0032775D"/>
    <w:rsid w:val="00327FCD"/>
    <w:rsid w:val="00333165"/>
    <w:rsid w:val="00333352"/>
    <w:rsid w:val="003334F4"/>
    <w:rsid w:val="00343A98"/>
    <w:rsid w:val="0034463F"/>
    <w:rsid w:val="003446DE"/>
    <w:rsid w:val="00345703"/>
    <w:rsid w:val="003464EE"/>
    <w:rsid w:val="00347E00"/>
    <w:rsid w:val="003507E2"/>
    <w:rsid w:val="00351015"/>
    <w:rsid w:val="00351A14"/>
    <w:rsid w:val="0035273A"/>
    <w:rsid w:val="003527DD"/>
    <w:rsid w:val="003567C7"/>
    <w:rsid w:val="00361360"/>
    <w:rsid w:val="00362108"/>
    <w:rsid w:val="003638DB"/>
    <w:rsid w:val="00366C78"/>
    <w:rsid w:val="00371E46"/>
    <w:rsid w:val="00372C96"/>
    <w:rsid w:val="003736B9"/>
    <w:rsid w:val="00374191"/>
    <w:rsid w:val="00374A51"/>
    <w:rsid w:val="003754F0"/>
    <w:rsid w:val="0038358D"/>
    <w:rsid w:val="003836C5"/>
    <w:rsid w:val="00385C18"/>
    <w:rsid w:val="00386A38"/>
    <w:rsid w:val="00386DDC"/>
    <w:rsid w:val="00387487"/>
    <w:rsid w:val="00391D0A"/>
    <w:rsid w:val="00393590"/>
    <w:rsid w:val="003963D8"/>
    <w:rsid w:val="00396A0A"/>
    <w:rsid w:val="003A4CCB"/>
    <w:rsid w:val="003A7F6B"/>
    <w:rsid w:val="003B1396"/>
    <w:rsid w:val="003B16D5"/>
    <w:rsid w:val="003C2C08"/>
    <w:rsid w:val="003C3919"/>
    <w:rsid w:val="003C49B8"/>
    <w:rsid w:val="003C54B6"/>
    <w:rsid w:val="003C6AFD"/>
    <w:rsid w:val="003D0B0F"/>
    <w:rsid w:val="003D27C7"/>
    <w:rsid w:val="003D2C91"/>
    <w:rsid w:val="003D6650"/>
    <w:rsid w:val="003E01CC"/>
    <w:rsid w:val="003E35D6"/>
    <w:rsid w:val="003E40CC"/>
    <w:rsid w:val="003E5DDD"/>
    <w:rsid w:val="003E7203"/>
    <w:rsid w:val="003F2622"/>
    <w:rsid w:val="003F54A9"/>
    <w:rsid w:val="003F7B0D"/>
    <w:rsid w:val="003F7B82"/>
    <w:rsid w:val="00400B01"/>
    <w:rsid w:val="00402AB8"/>
    <w:rsid w:val="004149B7"/>
    <w:rsid w:val="00416AB0"/>
    <w:rsid w:val="00417AD9"/>
    <w:rsid w:val="00423D44"/>
    <w:rsid w:val="00423E68"/>
    <w:rsid w:val="004365A9"/>
    <w:rsid w:val="00441800"/>
    <w:rsid w:val="004448B2"/>
    <w:rsid w:val="00447D33"/>
    <w:rsid w:val="0045033C"/>
    <w:rsid w:val="004506CA"/>
    <w:rsid w:val="00450D9E"/>
    <w:rsid w:val="0045119F"/>
    <w:rsid w:val="00454C90"/>
    <w:rsid w:val="00455FC2"/>
    <w:rsid w:val="0045673B"/>
    <w:rsid w:val="00462530"/>
    <w:rsid w:val="00467CE6"/>
    <w:rsid w:val="00472EB4"/>
    <w:rsid w:val="00473347"/>
    <w:rsid w:val="0047368D"/>
    <w:rsid w:val="004739EC"/>
    <w:rsid w:val="0047679C"/>
    <w:rsid w:val="004779E5"/>
    <w:rsid w:val="00481D00"/>
    <w:rsid w:val="004830C6"/>
    <w:rsid w:val="00484D25"/>
    <w:rsid w:val="004860D7"/>
    <w:rsid w:val="004958CF"/>
    <w:rsid w:val="0049759C"/>
    <w:rsid w:val="004A1AFE"/>
    <w:rsid w:val="004A23E1"/>
    <w:rsid w:val="004A5CA8"/>
    <w:rsid w:val="004B2336"/>
    <w:rsid w:val="004B2E89"/>
    <w:rsid w:val="004B32FB"/>
    <w:rsid w:val="004B336B"/>
    <w:rsid w:val="004B41B0"/>
    <w:rsid w:val="004C0488"/>
    <w:rsid w:val="004C0CEA"/>
    <w:rsid w:val="004C3449"/>
    <w:rsid w:val="004C3905"/>
    <w:rsid w:val="004C4E0F"/>
    <w:rsid w:val="004D0D5E"/>
    <w:rsid w:val="004D2070"/>
    <w:rsid w:val="004D3359"/>
    <w:rsid w:val="004D39F7"/>
    <w:rsid w:val="004E15F9"/>
    <w:rsid w:val="004E3C98"/>
    <w:rsid w:val="004E3CD6"/>
    <w:rsid w:val="004E5C80"/>
    <w:rsid w:val="004E6F5A"/>
    <w:rsid w:val="004F1DF6"/>
    <w:rsid w:val="004F2E83"/>
    <w:rsid w:val="004F3454"/>
    <w:rsid w:val="004F4DFF"/>
    <w:rsid w:val="004F4EDD"/>
    <w:rsid w:val="004F535E"/>
    <w:rsid w:val="004F58A4"/>
    <w:rsid w:val="004F6D26"/>
    <w:rsid w:val="00501E8B"/>
    <w:rsid w:val="005043A3"/>
    <w:rsid w:val="00504C12"/>
    <w:rsid w:val="00505183"/>
    <w:rsid w:val="00505B96"/>
    <w:rsid w:val="00506026"/>
    <w:rsid w:val="00507BA4"/>
    <w:rsid w:val="00511F48"/>
    <w:rsid w:val="00512995"/>
    <w:rsid w:val="00512BBB"/>
    <w:rsid w:val="0051676D"/>
    <w:rsid w:val="00522326"/>
    <w:rsid w:val="00523058"/>
    <w:rsid w:val="00523665"/>
    <w:rsid w:val="00523D7F"/>
    <w:rsid w:val="0052462F"/>
    <w:rsid w:val="0052778E"/>
    <w:rsid w:val="00530273"/>
    <w:rsid w:val="00532D35"/>
    <w:rsid w:val="00533AFD"/>
    <w:rsid w:val="00534B97"/>
    <w:rsid w:val="00535E5C"/>
    <w:rsid w:val="00536F66"/>
    <w:rsid w:val="005416D1"/>
    <w:rsid w:val="00542D6D"/>
    <w:rsid w:val="00543E1A"/>
    <w:rsid w:val="00544ADE"/>
    <w:rsid w:val="00551603"/>
    <w:rsid w:val="005554EF"/>
    <w:rsid w:val="005555BB"/>
    <w:rsid w:val="0055592D"/>
    <w:rsid w:val="00560BB9"/>
    <w:rsid w:val="00561D17"/>
    <w:rsid w:val="0056207F"/>
    <w:rsid w:val="00563757"/>
    <w:rsid w:val="00565F3B"/>
    <w:rsid w:val="0057437F"/>
    <w:rsid w:val="0057609F"/>
    <w:rsid w:val="00582881"/>
    <w:rsid w:val="00583EB7"/>
    <w:rsid w:val="00585F9C"/>
    <w:rsid w:val="00586432"/>
    <w:rsid w:val="005872F4"/>
    <w:rsid w:val="005904A9"/>
    <w:rsid w:val="0059138E"/>
    <w:rsid w:val="0059290F"/>
    <w:rsid w:val="0059561C"/>
    <w:rsid w:val="00597997"/>
    <w:rsid w:val="005A15F1"/>
    <w:rsid w:val="005A2681"/>
    <w:rsid w:val="005A47B1"/>
    <w:rsid w:val="005A48A8"/>
    <w:rsid w:val="005A4B8E"/>
    <w:rsid w:val="005A6EB9"/>
    <w:rsid w:val="005A7365"/>
    <w:rsid w:val="005A769C"/>
    <w:rsid w:val="005B0EAD"/>
    <w:rsid w:val="005B25A5"/>
    <w:rsid w:val="005B2BE9"/>
    <w:rsid w:val="005B366D"/>
    <w:rsid w:val="005B3BD8"/>
    <w:rsid w:val="005B5F4A"/>
    <w:rsid w:val="005B78AF"/>
    <w:rsid w:val="005C0A5F"/>
    <w:rsid w:val="005C1ECC"/>
    <w:rsid w:val="005C3477"/>
    <w:rsid w:val="005C518A"/>
    <w:rsid w:val="005D097E"/>
    <w:rsid w:val="005D3E62"/>
    <w:rsid w:val="005D633B"/>
    <w:rsid w:val="005D636E"/>
    <w:rsid w:val="005D67C9"/>
    <w:rsid w:val="005D7E83"/>
    <w:rsid w:val="005E4742"/>
    <w:rsid w:val="005E5EF1"/>
    <w:rsid w:val="005E640B"/>
    <w:rsid w:val="005F41B2"/>
    <w:rsid w:val="005F42FE"/>
    <w:rsid w:val="005F5A2B"/>
    <w:rsid w:val="005F7967"/>
    <w:rsid w:val="00605028"/>
    <w:rsid w:val="0060764C"/>
    <w:rsid w:val="00614B3B"/>
    <w:rsid w:val="00617494"/>
    <w:rsid w:val="0062063D"/>
    <w:rsid w:val="0062097E"/>
    <w:rsid w:val="00620F8D"/>
    <w:rsid w:val="006220B2"/>
    <w:rsid w:val="00624054"/>
    <w:rsid w:val="006330B9"/>
    <w:rsid w:val="00633BF5"/>
    <w:rsid w:val="00636F43"/>
    <w:rsid w:val="006436FD"/>
    <w:rsid w:val="00646648"/>
    <w:rsid w:val="00650C1F"/>
    <w:rsid w:val="00652372"/>
    <w:rsid w:val="006637B9"/>
    <w:rsid w:val="0066739C"/>
    <w:rsid w:val="006718BD"/>
    <w:rsid w:val="0067251F"/>
    <w:rsid w:val="00672FCA"/>
    <w:rsid w:val="00672FF8"/>
    <w:rsid w:val="006732E1"/>
    <w:rsid w:val="0067687B"/>
    <w:rsid w:val="00681FCD"/>
    <w:rsid w:val="00682156"/>
    <w:rsid w:val="00684B9C"/>
    <w:rsid w:val="0068628C"/>
    <w:rsid w:val="006872A4"/>
    <w:rsid w:val="00687687"/>
    <w:rsid w:val="0068768B"/>
    <w:rsid w:val="00690F23"/>
    <w:rsid w:val="006923B1"/>
    <w:rsid w:val="0069630E"/>
    <w:rsid w:val="00696F62"/>
    <w:rsid w:val="006A037F"/>
    <w:rsid w:val="006A1A3D"/>
    <w:rsid w:val="006A1A6D"/>
    <w:rsid w:val="006A4DB5"/>
    <w:rsid w:val="006B0FB2"/>
    <w:rsid w:val="006B1DEC"/>
    <w:rsid w:val="006B459A"/>
    <w:rsid w:val="006B45C7"/>
    <w:rsid w:val="006B7253"/>
    <w:rsid w:val="006C0313"/>
    <w:rsid w:val="006C5744"/>
    <w:rsid w:val="006C72D0"/>
    <w:rsid w:val="006C7716"/>
    <w:rsid w:val="006D32DC"/>
    <w:rsid w:val="006D4A72"/>
    <w:rsid w:val="006E3105"/>
    <w:rsid w:val="006E4F5A"/>
    <w:rsid w:val="006E7B81"/>
    <w:rsid w:val="006F09A6"/>
    <w:rsid w:val="006F2BD5"/>
    <w:rsid w:val="006F582F"/>
    <w:rsid w:val="006F6092"/>
    <w:rsid w:val="006F7C43"/>
    <w:rsid w:val="00700D71"/>
    <w:rsid w:val="007021DE"/>
    <w:rsid w:val="00707766"/>
    <w:rsid w:val="00710242"/>
    <w:rsid w:val="00710B1A"/>
    <w:rsid w:val="00721052"/>
    <w:rsid w:val="00721DA3"/>
    <w:rsid w:val="0072592F"/>
    <w:rsid w:val="0073067C"/>
    <w:rsid w:val="007335EE"/>
    <w:rsid w:val="00735B1B"/>
    <w:rsid w:val="00735C11"/>
    <w:rsid w:val="00744F0F"/>
    <w:rsid w:val="00746F51"/>
    <w:rsid w:val="007524C8"/>
    <w:rsid w:val="00752747"/>
    <w:rsid w:val="00755589"/>
    <w:rsid w:val="00764D6F"/>
    <w:rsid w:val="00770A5E"/>
    <w:rsid w:val="00774F45"/>
    <w:rsid w:val="007752F8"/>
    <w:rsid w:val="007765AC"/>
    <w:rsid w:val="00777058"/>
    <w:rsid w:val="0078066B"/>
    <w:rsid w:val="0078588B"/>
    <w:rsid w:val="00790C89"/>
    <w:rsid w:val="00791F19"/>
    <w:rsid w:val="00794A6D"/>
    <w:rsid w:val="00794F74"/>
    <w:rsid w:val="0079577F"/>
    <w:rsid w:val="007A0175"/>
    <w:rsid w:val="007A1613"/>
    <w:rsid w:val="007A24E1"/>
    <w:rsid w:val="007A53E3"/>
    <w:rsid w:val="007A7CB3"/>
    <w:rsid w:val="007B18B8"/>
    <w:rsid w:val="007B1D69"/>
    <w:rsid w:val="007B36EB"/>
    <w:rsid w:val="007C064D"/>
    <w:rsid w:val="007C0AD9"/>
    <w:rsid w:val="007C5991"/>
    <w:rsid w:val="007C77AA"/>
    <w:rsid w:val="007D28B1"/>
    <w:rsid w:val="007D2F93"/>
    <w:rsid w:val="007D4FCA"/>
    <w:rsid w:val="007D5F41"/>
    <w:rsid w:val="007D645D"/>
    <w:rsid w:val="007E27A4"/>
    <w:rsid w:val="007E31F7"/>
    <w:rsid w:val="007E5AB9"/>
    <w:rsid w:val="007E5F90"/>
    <w:rsid w:val="007E7248"/>
    <w:rsid w:val="007F19A7"/>
    <w:rsid w:val="007F4CF7"/>
    <w:rsid w:val="007F753D"/>
    <w:rsid w:val="007F7F50"/>
    <w:rsid w:val="00803ABD"/>
    <w:rsid w:val="00804F30"/>
    <w:rsid w:val="0081228C"/>
    <w:rsid w:val="00815170"/>
    <w:rsid w:val="00815E32"/>
    <w:rsid w:val="008178A8"/>
    <w:rsid w:val="00820C8E"/>
    <w:rsid w:val="00820D6D"/>
    <w:rsid w:val="0082204F"/>
    <w:rsid w:val="008248DD"/>
    <w:rsid w:val="00824FDA"/>
    <w:rsid w:val="00826060"/>
    <w:rsid w:val="00826083"/>
    <w:rsid w:val="008269C4"/>
    <w:rsid w:val="008277A5"/>
    <w:rsid w:val="00834FFE"/>
    <w:rsid w:val="00842ABD"/>
    <w:rsid w:val="00843092"/>
    <w:rsid w:val="0084383F"/>
    <w:rsid w:val="00846570"/>
    <w:rsid w:val="008519F1"/>
    <w:rsid w:val="00852AE7"/>
    <w:rsid w:val="008531B7"/>
    <w:rsid w:val="0085365B"/>
    <w:rsid w:val="008547BA"/>
    <w:rsid w:val="00864B8D"/>
    <w:rsid w:val="00864C4B"/>
    <w:rsid w:val="008716F3"/>
    <w:rsid w:val="008739C5"/>
    <w:rsid w:val="008741F2"/>
    <w:rsid w:val="008755F4"/>
    <w:rsid w:val="00876B66"/>
    <w:rsid w:val="008829EB"/>
    <w:rsid w:val="00884A3C"/>
    <w:rsid w:val="00890F35"/>
    <w:rsid w:val="008928BC"/>
    <w:rsid w:val="00892B54"/>
    <w:rsid w:val="00895D8E"/>
    <w:rsid w:val="008A0D85"/>
    <w:rsid w:val="008A26A7"/>
    <w:rsid w:val="008A6DA5"/>
    <w:rsid w:val="008B1230"/>
    <w:rsid w:val="008B1DF4"/>
    <w:rsid w:val="008B3361"/>
    <w:rsid w:val="008B5E50"/>
    <w:rsid w:val="008B703E"/>
    <w:rsid w:val="008C1E07"/>
    <w:rsid w:val="008C1FFB"/>
    <w:rsid w:val="008C69C1"/>
    <w:rsid w:val="008D2B3E"/>
    <w:rsid w:val="008D498E"/>
    <w:rsid w:val="008D6491"/>
    <w:rsid w:val="008D725B"/>
    <w:rsid w:val="008E25EE"/>
    <w:rsid w:val="008E5200"/>
    <w:rsid w:val="008E60F2"/>
    <w:rsid w:val="008F1F21"/>
    <w:rsid w:val="008F3FF0"/>
    <w:rsid w:val="008F4434"/>
    <w:rsid w:val="008F4D03"/>
    <w:rsid w:val="008F56E1"/>
    <w:rsid w:val="008F57CF"/>
    <w:rsid w:val="008F614E"/>
    <w:rsid w:val="008F675A"/>
    <w:rsid w:val="008F67F6"/>
    <w:rsid w:val="009006DD"/>
    <w:rsid w:val="00901CE5"/>
    <w:rsid w:val="00903290"/>
    <w:rsid w:val="009038DD"/>
    <w:rsid w:val="00903E97"/>
    <w:rsid w:val="009041F1"/>
    <w:rsid w:val="0090595F"/>
    <w:rsid w:val="009103DE"/>
    <w:rsid w:val="0091048E"/>
    <w:rsid w:val="0091094F"/>
    <w:rsid w:val="00910B88"/>
    <w:rsid w:val="009112EA"/>
    <w:rsid w:val="0091460D"/>
    <w:rsid w:val="0091651D"/>
    <w:rsid w:val="0092038B"/>
    <w:rsid w:val="0092151F"/>
    <w:rsid w:val="009216FD"/>
    <w:rsid w:val="0092235E"/>
    <w:rsid w:val="00922B8D"/>
    <w:rsid w:val="00923B4B"/>
    <w:rsid w:val="00926E04"/>
    <w:rsid w:val="009273A1"/>
    <w:rsid w:val="00931171"/>
    <w:rsid w:val="00933472"/>
    <w:rsid w:val="00935B0A"/>
    <w:rsid w:val="00936530"/>
    <w:rsid w:val="00940C58"/>
    <w:rsid w:val="00942205"/>
    <w:rsid w:val="00942F7E"/>
    <w:rsid w:val="00944E95"/>
    <w:rsid w:val="00945CDA"/>
    <w:rsid w:val="00945FEE"/>
    <w:rsid w:val="00947FAC"/>
    <w:rsid w:val="00954BD2"/>
    <w:rsid w:val="00955E63"/>
    <w:rsid w:val="009563A5"/>
    <w:rsid w:val="00957EE7"/>
    <w:rsid w:val="009601FF"/>
    <w:rsid w:val="00960C09"/>
    <w:rsid w:val="00967FF5"/>
    <w:rsid w:val="0097150F"/>
    <w:rsid w:val="0097330E"/>
    <w:rsid w:val="009750B3"/>
    <w:rsid w:val="0097583C"/>
    <w:rsid w:val="00980180"/>
    <w:rsid w:val="00983C79"/>
    <w:rsid w:val="009843CE"/>
    <w:rsid w:val="00984436"/>
    <w:rsid w:val="009868F5"/>
    <w:rsid w:val="00986B44"/>
    <w:rsid w:val="00987643"/>
    <w:rsid w:val="00993044"/>
    <w:rsid w:val="009A238D"/>
    <w:rsid w:val="009A2C19"/>
    <w:rsid w:val="009A3606"/>
    <w:rsid w:val="009A4D04"/>
    <w:rsid w:val="009A72F2"/>
    <w:rsid w:val="009B701E"/>
    <w:rsid w:val="009B75F8"/>
    <w:rsid w:val="009C103F"/>
    <w:rsid w:val="009C2E9E"/>
    <w:rsid w:val="009C4A89"/>
    <w:rsid w:val="009C4D6B"/>
    <w:rsid w:val="009C7F65"/>
    <w:rsid w:val="009D01BD"/>
    <w:rsid w:val="009D05C9"/>
    <w:rsid w:val="009D438D"/>
    <w:rsid w:val="009D7A6C"/>
    <w:rsid w:val="009E2250"/>
    <w:rsid w:val="009E2B51"/>
    <w:rsid w:val="009E3F46"/>
    <w:rsid w:val="009E440D"/>
    <w:rsid w:val="009E4D00"/>
    <w:rsid w:val="009E673D"/>
    <w:rsid w:val="009F00B9"/>
    <w:rsid w:val="009F33B5"/>
    <w:rsid w:val="009F59D8"/>
    <w:rsid w:val="009F5B59"/>
    <w:rsid w:val="009F6B0B"/>
    <w:rsid w:val="00A00636"/>
    <w:rsid w:val="00A00FD9"/>
    <w:rsid w:val="00A028ED"/>
    <w:rsid w:val="00A03FE7"/>
    <w:rsid w:val="00A10C97"/>
    <w:rsid w:val="00A17BB8"/>
    <w:rsid w:val="00A21D01"/>
    <w:rsid w:val="00A25430"/>
    <w:rsid w:val="00A27E05"/>
    <w:rsid w:val="00A307EE"/>
    <w:rsid w:val="00A32A8D"/>
    <w:rsid w:val="00A35C0D"/>
    <w:rsid w:val="00A403D3"/>
    <w:rsid w:val="00A40A9A"/>
    <w:rsid w:val="00A44B98"/>
    <w:rsid w:val="00A52977"/>
    <w:rsid w:val="00A54DBC"/>
    <w:rsid w:val="00A55C97"/>
    <w:rsid w:val="00A55FD5"/>
    <w:rsid w:val="00A57ED4"/>
    <w:rsid w:val="00A611D8"/>
    <w:rsid w:val="00A62764"/>
    <w:rsid w:val="00A64945"/>
    <w:rsid w:val="00A70771"/>
    <w:rsid w:val="00A71D4F"/>
    <w:rsid w:val="00A7287B"/>
    <w:rsid w:val="00A72E4F"/>
    <w:rsid w:val="00A74244"/>
    <w:rsid w:val="00A747AF"/>
    <w:rsid w:val="00A751C5"/>
    <w:rsid w:val="00A764F7"/>
    <w:rsid w:val="00A86974"/>
    <w:rsid w:val="00A86AE3"/>
    <w:rsid w:val="00A86EE1"/>
    <w:rsid w:val="00A87F96"/>
    <w:rsid w:val="00A91154"/>
    <w:rsid w:val="00A96FF2"/>
    <w:rsid w:val="00AA1117"/>
    <w:rsid w:val="00AA3B81"/>
    <w:rsid w:val="00AA5D6D"/>
    <w:rsid w:val="00AA68C2"/>
    <w:rsid w:val="00AC2331"/>
    <w:rsid w:val="00AC4568"/>
    <w:rsid w:val="00AC58AA"/>
    <w:rsid w:val="00AC70C8"/>
    <w:rsid w:val="00AD54A3"/>
    <w:rsid w:val="00AD57AE"/>
    <w:rsid w:val="00AD57BC"/>
    <w:rsid w:val="00AD667B"/>
    <w:rsid w:val="00AD670D"/>
    <w:rsid w:val="00AE0741"/>
    <w:rsid w:val="00AE0F85"/>
    <w:rsid w:val="00AE0F8F"/>
    <w:rsid w:val="00AE43FA"/>
    <w:rsid w:val="00AE5617"/>
    <w:rsid w:val="00AE5843"/>
    <w:rsid w:val="00AF2EA8"/>
    <w:rsid w:val="00AF4086"/>
    <w:rsid w:val="00AF4FBC"/>
    <w:rsid w:val="00AF5FAD"/>
    <w:rsid w:val="00AF61E1"/>
    <w:rsid w:val="00B02CD3"/>
    <w:rsid w:val="00B044CC"/>
    <w:rsid w:val="00B04758"/>
    <w:rsid w:val="00B0763E"/>
    <w:rsid w:val="00B10006"/>
    <w:rsid w:val="00B12ECE"/>
    <w:rsid w:val="00B15153"/>
    <w:rsid w:val="00B15BC3"/>
    <w:rsid w:val="00B1660B"/>
    <w:rsid w:val="00B20233"/>
    <w:rsid w:val="00B2203B"/>
    <w:rsid w:val="00B228D2"/>
    <w:rsid w:val="00B23274"/>
    <w:rsid w:val="00B25AEB"/>
    <w:rsid w:val="00B27FE9"/>
    <w:rsid w:val="00B30438"/>
    <w:rsid w:val="00B30FB1"/>
    <w:rsid w:val="00B33290"/>
    <w:rsid w:val="00B33E1B"/>
    <w:rsid w:val="00B34B99"/>
    <w:rsid w:val="00B351BB"/>
    <w:rsid w:val="00B35DAA"/>
    <w:rsid w:val="00B37476"/>
    <w:rsid w:val="00B41B2A"/>
    <w:rsid w:val="00B42E34"/>
    <w:rsid w:val="00B44317"/>
    <w:rsid w:val="00B44781"/>
    <w:rsid w:val="00B45AD8"/>
    <w:rsid w:val="00B51222"/>
    <w:rsid w:val="00B51306"/>
    <w:rsid w:val="00B5282E"/>
    <w:rsid w:val="00B557B2"/>
    <w:rsid w:val="00B628F0"/>
    <w:rsid w:val="00B62C1C"/>
    <w:rsid w:val="00B65358"/>
    <w:rsid w:val="00B65FB6"/>
    <w:rsid w:val="00B75824"/>
    <w:rsid w:val="00B75C07"/>
    <w:rsid w:val="00B77158"/>
    <w:rsid w:val="00B810AA"/>
    <w:rsid w:val="00B8131C"/>
    <w:rsid w:val="00B8418C"/>
    <w:rsid w:val="00B85963"/>
    <w:rsid w:val="00B85A11"/>
    <w:rsid w:val="00B860A2"/>
    <w:rsid w:val="00B9103B"/>
    <w:rsid w:val="00B9478F"/>
    <w:rsid w:val="00B9557F"/>
    <w:rsid w:val="00BA09C3"/>
    <w:rsid w:val="00BA3A5E"/>
    <w:rsid w:val="00BA3CE4"/>
    <w:rsid w:val="00BA61B4"/>
    <w:rsid w:val="00BB05E5"/>
    <w:rsid w:val="00BB0895"/>
    <w:rsid w:val="00BB135B"/>
    <w:rsid w:val="00BB15F6"/>
    <w:rsid w:val="00BB187F"/>
    <w:rsid w:val="00BB587B"/>
    <w:rsid w:val="00BC040C"/>
    <w:rsid w:val="00BC2933"/>
    <w:rsid w:val="00BC43EA"/>
    <w:rsid w:val="00BC516A"/>
    <w:rsid w:val="00BD06FA"/>
    <w:rsid w:val="00BD46A1"/>
    <w:rsid w:val="00BD4E7D"/>
    <w:rsid w:val="00BD6931"/>
    <w:rsid w:val="00BE0649"/>
    <w:rsid w:val="00BE2668"/>
    <w:rsid w:val="00BE2CC2"/>
    <w:rsid w:val="00BE39E7"/>
    <w:rsid w:val="00BE75C2"/>
    <w:rsid w:val="00BF0E84"/>
    <w:rsid w:val="00BF3D86"/>
    <w:rsid w:val="00BF7E80"/>
    <w:rsid w:val="00C032AF"/>
    <w:rsid w:val="00C04824"/>
    <w:rsid w:val="00C0602E"/>
    <w:rsid w:val="00C10618"/>
    <w:rsid w:val="00C14A6D"/>
    <w:rsid w:val="00C1562E"/>
    <w:rsid w:val="00C21CA7"/>
    <w:rsid w:val="00C26915"/>
    <w:rsid w:val="00C27527"/>
    <w:rsid w:val="00C304AF"/>
    <w:rsid w:val="00C31A64"/>
    <w:rsid w:val="00C31FD9"/>
    <w:rsid w:val="00C3261C"/>
    <w:rsid w:val="00C33255"/>
    <w:rsid w:val="00C34E9C"/>
    <w:rsid w:val="00C43241"/>
    <w:rsid w:val="00C45A8E"/>
    <w:rsid w:val="00C50478"/>
    <w:rsid w:val="00C51309"/>
    <w:rsid w:val="00C540C5"/>
    <w:rsid w:val="00C5480B"/>
    <w:rsid w:val="00C548BA"/>
    <w:rsid w:val="00C54B81"/>
    <w:rsid w:val="00C610FC"/>
    <w:rsid w:val="00C612D1"/>
    <w:rsid w:val="00C6221F"/>
    <w:rsid w:val="00C630F2"/>
    <w:rsid w:val="00C6401B"/>
    <w:rsid w:val="00C72FA1"/>
    <w:rsid w:val="00C74C37"/>
    <w:rsid w:val="00C76800"/>
    <w:rsid w:val="00C8002E"/>
    <w:rsid w:val="00C82ACB"/>
    <w:rsid w:val="00C834A3"/>
    <w:rsid w:val="00C84C85"/>
    <w:rsid w:val="00C84F12"/>
    <w:rsid w:val="00C86314"/>
    <w:rsid w:val="00C94B54"/>
    <w:rsid w:val="00CA3A0D"/>
    <w:rsid w:val="00CA57A7"/>
    <w:rsid w:val="00CA7CAD"/>
    <w:rsid w:val="00CB390C"/>
    <w:rsid w:val="00CB6AD3"/>
    <w:rsid w:val="00CB6BE1"/>
    <w:rsid w:val="00CB76F7"/>
    <w:rsid w:val="00CC41C0"/>
    <w:rsid w:val="00CD168E"/>
    <w:rsid w:val="00CD272E"/>
    <w:rsid w:val="00CD34E0"/>
    <w:rsid w:val="00CD3A08"/>
    <w:rsid w:val="00CD436F"/>
    <w:rsid w:val="00CD56B7"/>
    <w:rsid w:val="00CE2037"/>
    <w:rsid w:val="00CE312A"/>
    <w:rsid w:val="00CE7320"/>
    <w:rsid w:val="00CF035E"/>
    <w:rsid w:val="00CF3A77"/>
    <w:rsid w:val="00CF68FE"/>
    <w:rsid w:val="00D03EA4"/>
    <w:rsid w:val="00D20467"/>
    <w:rsid w:val="00D22CAD"/>
    <w:rsid w:val="00D23613"/>
    <w:rsid w:val="00D2589A"/>
    <w:rsid w:val="00D277FA"/>
    <w:rsid w:val="00D3224B"/>
    <w:rsid w:val="00D337CF"/>
    <w:rsid w:val="00D34EBC"/>
    <w:rsid w:val="00D365BD"/>
    <w:rsid w:val="00D36997"/>
    <w:rsid w:val="00D500A4"/>
    <w:rsid w:val="00D51543"/>
    <w:rsid w:val="00D529BA"/>
    <w:rsid w:val="00D569EF"/>
    <w:rsid w:val="00D576AB"/>
    <w:rsid w:val="00D64D49"/>
    <w:rsid w:val="00D64DF9"/>
    <w:rsid w:val="00D65515"/>
    <w:rsid w:val="00D676C2"/>
    <w:rsid w:val="00D7090F"/>
    <w:rsid w:val="00D73225"/>
    <w:rsid w:val="00D73E7D"/>
    <w:rsid w:val="00D75C6E"/>
    <w:rsid w:val="00D75EB0"/>
    <w:rsid w:val="00D8249A"/>
    <w:rsid w:val="00D91473"/>
    <w:rsid w:val="00D93CC4"/>
    <w:rsid w:val="00D94EF7"/>
    <w:rsid w:val="00D95656"/>
    <w:rsid w:val="00D97217"/>
    <w:rsid w:val="00DA103B"/>
    <w:rsid w:val="00DA3EED"/>
    <w:rsid w:val="00DA44EA"/>
    <w:rsid w:val="00DA5E0F"/>
    <w:rsid w:val="00DB0422"/>
    <w:rsid w:val="00DC0999"/>
    <w:rsid w:val="00DC3890"/>
    <w:rsid w:val="00DC3A10"/>
    <w:rsid w:val="00DC487E"/>
    <w:rsid w:val="00DC7453"/>
    <w:rsid w:val="00DD2AA3"/>
    <w:rsid w:val="00DD3695"/>
    <w:rsid w:val="00DD51B9"/>
    <w:rsid w:val="00DD7316"/>
    <w:rsid w:val="00DE3CA4"/>
    <w:rsid w:val="00DF0419"/>
    <w:rsid w:val="00DF063F"/>
    <w:rsid w:val="00DF1455"/>
    <w:rsid w:val="00DF3011"/>
    <w:rsid w:val="00DF43B0"/>
    <w:rsid w:val="00DF48BE"/>
    <w:rsid w:val="00E00422"/>
    <w:rsid w:val="00E021D4"/>
    <w:rsid w:val="00E02EAC"/>
    <w:rsid w:val="00E04EA2"/>
    <w:rsid w:val="00E05F43"/>
    <w:rsid w:val="00E07F87"/>
    <w:rsid w:val="00E1432B"/>
    <w:rsid w:val="00E15D72"/>
    <w:rsid w:val="00E20BFA"/>
    <w:rsid w:val="00E219AE"/>
    <w:rsid w:val="00E221CD"/>
    <w:rsid w:val="00E278EE"/>
    <w:rsid w:val="00E27BD9"/>
    <w:rsid w:val="00E30348"/>
    <w:rsid w:val="00E307CC"/>
    <w:rsid w:val="00E40060"/>
    <w:rsid w:val="00E40BBE"/>
    <w:rsid w:val="00E46013"/>
    <w:rsid w:val="00E46608"/>
    <w:rsid w:val="00E47E25"/>
    <w:rsid w:val="00E51179"/>
    <w:rsid w:val="00E5403F"/>
    <w:rsid w:val="00E567E1"/>
    <w:rsid w:val="00E62818"/>
    <w:rsid w:val="00E631A9"/>
    <w:rsid w:val="00E63A5A"/>
    <w:rsid w:val="00E66733"/>
    <w:rsid w:val="00E7149B"/>
    <w:rsid w:val="00E719E9"/>
    <w:rsid w:val="00E755BC"/>
    <w:rsid w:val="00E76A9B"/>
    <w:rsid w:val="00E80B37"/>
    <w:rsid w:val="00E82D92"/>
    <w:rsid w:val="00E82E6D"/>
    <w:rsid w:val="00E83E9D"/>
    <w:rsid w:val="00E90242"/>
    <w:rsid w:val="00E903CC"/>
    <w:rsid w:val="00E90C42"/>
    <w:rsid w:val="00E946C6"/>
    <w:rsid w:val="00EA0D2F"/>
    <w:rsid w:val="00EA1994"/>
    <w:rsid w:val="00EA204A"/>
    <w:rsid w:val="00EA2F6B"/>
    <w:rsid w:val="00EA4588"/>
    <w:rsid w:val="00EA468F"/>
    <w:rsid w:val="00EB01D1"/>
    <w:rsid w:val="00EB5F3E"/>
    <w:rsid w:val="00EB6ADD"/>
    <w:rsid w:val="00EC15CA"/>
    <w:rsid w:val="00EC2A85"/>
    <w:rsid w:val="00EC2ECE"/>
    <w:rsid w:val="00EC377E"/>
    <w:rsid w:val="00ED0119"/>
    <w:rsid w:val="00EE0C49"/>
    <w:rsid w:val="00EE6F53"/>
    <w:rsid w:val="00EF1FD9"/>
    <w:rsid w:val="00EF42A4"/>
    <w:rsid w:val="00EF59CD"/>
    <w:rsid w:val="00EF5A76"/>
    <w:rsid w:val="00EF70A3"/>
    <w:rsid w:val="00EF72BF"/>
    <w:rsid w:val="00F008C4"/>
    <w:rsid w:val="00F00972"/>
    <w:rsid w:val="00F0215E"/>
    <w:rsid w:val="00F025BE"/>
    <w:rsid w:val="00F03680"/>
    <w:rsid w:val="00F074AC"/>
    <w:rsid w:val="00F077CF"/>
    <w:rsid w:val="00F108C8"/>
    <w:rsid w:val="00F117CE"/>
    <w:rsid w:val="00F12473"/>
    <w:rsid w:val="00F132FF"/>
    <w:rsid w:val="00F14547"/>
    <w:rsid w:val="00F1742D"/>
    <w:rsid w:val="00F24A5A"/>
    <w:rsid w:val="00F250AA"/>
    <w:rsid w:val="00F2516E"/>
    <w:rsid w:val="00F30571"/>
    <w:rsid w:val="00F329BA"/>
    <w:rsid w:val="00F332F0"/>
    <w:rsid w:val="00F3352A"/>
    <w:rsid w:val="00F35381"/>
    <w:rsid w:val="00F362F5"/>
    <w:rsid w:val="00F36A45"/>
    <w:rsid w:val="00F375DE"/>
    <w:rsid w:val="00F41CDD"/>
    <w:rsid w:val="00F42356"/>
    <w:rsid w:val="00F46AED"/>
    <w:rsid w:val="00F50587"/>
    <w:rsid w:val="00F509B6"/>
    <w:rsid w:val="00F50B23"/>
    <w:rsid w:val="00F523E8"/>
    <w:rsid w:val="00F53DC8"/>
    <w:rsid w:val="00F5544B"/>
    <w:rsid w:val="00F56855"/>
    <w:rsid w:val="00F622F2"/>
    <w:rsid w:val="00F627FD"/>
    <w:rsid w:val="00F65480"/>
    <w:rsid w:val="00F65AC6"/>
    <w:rsid w:val="00F677E6"/>
    <w:rsid w:val="00F710E0"/>
    <w:rsid w:val="00F713A5"/>
    <w:rsid w:val="00F72306"/>
    <w:rsid w:val="00F7350B"/>
    <w:rsid w:val="00F742D6"/>
    <w:rsid w:val="00F77A93"/>
    <w:rsid w:val="00F80286"/>
    <w:rsid w:val="00F80D62"/>
    <w:rsid w:val="00F83B41"/>
    <w:rsid w:val="00F85187"/>
    <w:rsid w:val="00F85B10"/>
    <w:rsid w:val="00F85FA5"/>
    <w:rsid w:val="00F87828"/>
    <w:rsid w:val="00F90613"/>
    <w:rsid w:val="00F95479"/>
    <w:rsid w:val="00F9618C"/>
    <w:rsid w:val="00FA39CD"/>
    <w:rsid w:val="00FA7FE2"/>
    <w:rsid w:val="00FB0170"/>
    <w:rsid w:val="00FB1EB8"/>
    <w:rsid w:val="00FB5608"/>
    <w:rsid w:val="00FB5CBE"/>
    <w:rsid w:val="00FB6CA5"/>
    <w:rsid w:val="00FC36CE"/>
    <w:rsid w:val="00FC4145"/>
    <w:rsid w:val="00FC50F5"/>
    <w:rsid w:val="00FC77FA"/>
    <w:rsid w:val="00FD056D"/>
    <w:rsid w:val="00FD32CF"/>
    <w:rsid w:val="00FD4868"/>
    <w:rsid w:val="00FD55B6"/>
    <w:rsid w:val="00FE1141"/>
    <w:rsid w:val="00FE2F9A"/>
    <w:rsid w:val="00FF04F7"/>
    <w:rsid w:val="00FF25D0"/>
    <w:rsid w:val="00FF530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A185"/>
  <w15:chartTrackingRefBased/>
  <w15:docId w15:val="{24B4FD66-50A3-4FCD-8C78-0866236B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7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B9"/>
    <w:pPr>
      <w:ind w:left="720"/>
      <w:contextualSpacing/>
    </w:pPr>
  </w:style>
  <w:style w:type="table" w:styleId="TableGrid">
    <w:name w:val="Table Grid"/>
    <w:basedOn w:val="TableNormal"/>
    <w:uiPriority w:val="39"/>
    <w:rsid w:val="00F52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0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5290">
      <w:bodyDiv w:val="1"/>
      <w:marLeft w:val="0"/>
      <w:marRight w:val="0"/>
      <w:marTop w:val="0"/>
      <w:marBottom w:val="0"/>
      <w:divBdr>
        <w:top w:val="none" w:sz="0" w:space="0" w:color="auto"/>
        <w:left w:val="none" w:sz="0" w:space="0" w:color="auto"/>
        <w:bottom w:val="none" w:sz="0" w:space="0" w:color="auto"/>
        <w:right w:val="none" w:sz="0" w:space="0" w:color="auto"/>
      </w:divBdr>
    </w:div>
    <w:div w:id="7698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cid:image001.png@01C97568.EE88535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Lauren De Valencia</cp:lastModifiedBy>
  <cp:revision>2</cp:revision>
  <dcterms:created xsi:type="dcterms:W3CDTF">2018-01-23T05:11:00Z</dcterms:created>
  <dcterms:modified xsi:type="dcterms:W3CDTF">2018-01-23T05:11:00Z</dcterms:modified>
</cp:coreProperties>
</file>