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02201" w14:textId="0B05728D" w:rsidR="00BE47E4" w:rsidRDefault="002C7B6A" w:rsidP="00716332">
      <w:pPr>
        <w:spacing w:after="0"/>
      </w:pPr>
      <w:r>
        <w:t>DATE:</w:t>
      </w:r>
      <w:r w:rsidR="00716332">
        <w:tab/>
      </w:r>
      <w:r w:rsidR="00716332">
        <w:tab/>
      </w:r>
      <w:r w:rsidR="00867DBE">
        <w:t>May 25</w:t>
      </w:r>
      <w:r w:rsidR="00533ACF">
        <w:t>, 2018</w:t>
      </w:r>
    </w:p>
    <w:p w14:paraId="1C492B51" w14:textId="62FC9B40" w:rsidR="008F4718" w:rsidRDefault="002C7B6A" w:rsidP="00716332">
      <w:pPr>
        <w:spacing w:after="0"/>
      </w:pPr>
      <w:r>
        <w:t>TO:</w:t>
      </w:r>
      <w:r>
        <w:tab/>
      </w:r>
      <w:r>
        <w:tab/>
      </w:r>
      <w:r w:rsidR="008F4718">
        <w:t>Peter Parkinson, AICP - President</w:t>
      </w:r>
    </w:p>
    <w:p w14:paraId="43919AED" w14:textId="3E0F9572" w:rsidR="002C7B6A" w:rsidRDefault="002C7B6A" w:rsidP="008F4718">
      <w:pPr>
        <w:spacing w:after="0"/>
        <w:ind w:left="720" w:firstLine="720"/>
      </w:pPr>
      <w:r>
        <w:t>APA California Executive Board</w:t>
      </w:r>
    </w:p>
    <w:p w14:paraId="72C6D729" w14:textId="6CA81242" w:rsidR="002C7B6A" w:rsidRPr="009B330D" w:rsidRDefault="002C7B6A" w:rsidP="00716332">
      <w:pPr>
        <w:spacing w:after="0"/>
      </w:pPr>
      <w:r>
        <w:t xml:space="preserve">FROM: </w:t>
      </w:r>
      <w:r>
        <w:tab/>
      </w:r>
      <w:r>
        <w:tab/>
      </w:r>
      <w:r w:rsidR="00867DBE">
        <w:t>Stephen M</w:t>
      </w:r>
      <w:r w:rsidR="008F4718">
        <w:t>.</w:t>
      </w:r>
      <w:r w:rsidR="00867DBE">
        <w:t xml:space="preserve"> Haase</w:t>
      </w:r>
      <w:r w:rsidR="008F4718">
        <w:t>, AICP</w:t>
      </w:r>
      <w:r w:rsidR="00867DBE">
        <w:t xml:space="preserve"> – Commission and Boards </w:t>
      </w:r>
      <w:r w:rsidR="00867DBE" w:rsidRPr="009B330D">
        <w:t>Representative</w:t>
      </w:r>
      <w:r w:rsidR="009B330D" w:rsidRPr="009B330D">
        <w:t xml:space="preserve">   </w:t>
      </w:r>
      <w:r w:rsidR="009B330D" w:rsidRPr="009B330D">
        <w:rPr>
          <w:noProof/>
        </w:rPr>
        <w:drawing>
          <wp:inline distT="0" distB="0" distL="0" distR="0" wp14:anchorId="77BDA610" wp14:editId="5414AE45">
            <wp:extent cx="453333" cy="118386"/>
            <wp:effectExtent l="0" t="0" r="444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0996" cy="159559"/>
                    </a:xfrm>
                    <a:prstGeom prst="rect">
                      <a:avLst/>
                    </a:prstGeom>
                    <a:noFill/>
                    <a:ln>
                      <a:noFill/>
                    </a:ln>
                  </pic:spPr>
                </pic:pic>
              </a:graphicData>
            </a:graphic>
          </wp:inline>
        </w:drawing>
      </w:r>
    </w:p>
    <w:p w14:paraId="681A0714" w14:textId="0B07AFCD" w:rsidR="002C7B6A" w:rsidRDefault="002C7B6A" w:rsidP="00716332">
      <w:pPr>
        <w:spacing w:after="0"/>
      </w:pPr>
      <w:r>
        <w:t>SUBJECT:</w:t>
      </w:r>
      <w:r>
        <w:tab/>
      </w:r>
      <w:r w:rsidR="00867DBE">
        <w:t>Chapter Policy to Require Sections to Include a Commission and Boards Representative</w:t>
      </w:r>
    </w:p>
    <w:p w14:paraId="6DD00AC3" w14:textId="56DC32ED" w:rsidR="002C7B6A" w:rsidRPr="000D6FEE" w:rsidRDefault="000D6FEE" w:rsidP="00A469B6">
      <w:r>
        <w:t>____________________________________________________</w:t>
      </w:r>
      <w:r w:rsidR="00403CDE">
        <w:t>_</w:t>
      </w:r>
      <w:r>
        <w:t>________________________________</w:t>
      </w:r>
    </w:p>
    <w:p w14:paraId="20178D88" w14:textId="3DB609B7" w:rsidR="00F660BE" w:rsidRPr="00AF6C6B" w:rsidRDefault="00F660BE" w:rsidP="00AF6C6B">
      <w:pPr>
        <w:spacing w:after="0" w:line="276" w:lineRule="auto"/>
        <w:jc w:val="both"/>
        <w:rPr>
          <w:rFonts w:cstheme="minorHAnsi"/>
          <w:b/>
        </w:rPr>
      </w:pPr>
      <w:r w:rsidRPr="00AF6C6B">
        <w:rPr>
          <w:rFonts w:cstheme="minorHAnsi"/>
          <w:b/>
        </w:rPr>
        <w:t>Recommendation</w:t>
      </w:r>
    </w:p>
    <w:p w14:paraId="0B9F8C99" w14:textId="51B88353" w:rsidR="00623CC3" w:rsidRPr="00AF6C6B" w:rsidRDefault="00867DBE" w:rsidP="00AF6C6B">
      <w:pPr>
        <w:spacing w:after="0" w:line="276" w:lineRule="auto"/>
        <w:jc w:val="both"/>
        <w:rPr>
          <w:rFonts w:cstheme="minorHAnsi"/>
        </w:rPr>
      </w:pPr>
      <w:r w:rsidRPr="00AF6C6B">
        <w:rPr>
          <w:rFonts w:cstheme="minorHAnsi"/>
        </w:rPr>
        <w:t>Approve a California</w:t>
      </w:r>
      <w:r w:rsidR="000437C6" w:rsidRPr="00AF6C6B">
        <w:rPr>
          <w:rFonts w:cstheme="minorHAnsi"/>
        </w:rPr>
        <w:t xml:space="preserve"> Chapter Policy for all Sections to</w:t>
      </w:r>
      <w:r w:rsidRPr="00AF6C6B">
        <w:rPr>
          <w:rFonts w:cstheme="minorHAnsi"/>
        </w:rPr>
        <w:t xml:space="preserve"> </w:t>
      </w:r>
      <w:r w:rsidR="009B330D">
        <w:rPr>
          <w:rFonts w:cstheme="minorHAnsi"/>
        </w:rPr>
        <w:t xml:space="preserve">provide </w:t>
      </w:r>
      <w:r w:rsidR="000437C6" w:rsidRPr="00AF6C6B">
        <w:rPr>
          <w:rFonts w:cstheme="minorHAnsi"/>
        </w:rPr>
        <w:t>in their Bylaws</w:t>
      </w:r>
      <w:r w:rsidRPr="00AF6C6B">
        <w:rPr>
          <w:rFonts w:cstheme="minorHAnsi"/>
        </w:rPr>
        <w:t xml:space="preserve"> </w:t>
      </w:r>
      <w:r w:rsidR="000437C6" w:rsidRPr="00AF6C6B">
        <w:rPr>
          <w:rFonts w:cstheme="minorHAnsi"/>
        </w:rPr>
        <w:t>the inclusion of</w:t>
      </w:r>
      <w:r w:rsidRPr="00AF6C6B">
        <w:rPr>
          <w:rFonts w:cstheme="minorHAnsi"/>
        </w:rPr>
        <w:t xml:space="preserve"> a </w:t>
      </w:r>
      <w:r w:rsidR="000437C6" w:rsidRPr="00AF6C6B">
        <w:rPr>
          <w:rFonts w:cstheme="minorHAnsi"/>
        </w:rPr>
        <w:t>required Board position titled “</w:t>
      </w:r>
      <w:r w:rsidRPr="00AF6C6B">
        <w:rPr>
          <w:rFonts w:cstheme="minorHAnsi"/>
        </w:rPr>
        <w:t>Commission and Boards Representative</w:t>
      </w:r>
      <w:r w:rsidR="000437C6" w:rsidRPr="00AF6C6B">
        <w:rPr>
          <w:rFonts w:cstheme="minorHAnsi"/>
        </w:rPr>
        <w:t>”</w:t>
      </w:r>
      <w:r w:rsidRPr="00AF6C6B">
        <w:rPr>
          <w:rFonts w:cstheme="minorHAnsi"/>
        </w:rPr>
        <w:t xml:space="preserve"> </w:t>
      </w:r>
      <w:r w:rsidR="000437C6" w:rsidRPr="00AF6C6B">
        <w:rPr>
          <w:rFonts w:cstheme="minorHAnsi"/>
        </w:rPr>
        <w:t>for so long as the Chapter includes this position on the State Board.</w:t>
      </w:r>
    </w:p>
    <w:p w14:paraId="0920AE75" w14:textId="77777777" w:rsidR="00623CC3" w:rsidRPr="00AF6C6B" w:rsidRDefault="00623CC3" w:rsidP="00AF6C6B">
      <w:pPr>
        <w:spacing w:after="0" w:line="276" w:lineRule="auto"/>
        <w:jc w:val="both"/>
        <w:rPr>
          <w:rFonts w:cstheme="minorHAnsi"/>
          <w:b/>
        </w:rPr>
      </w:pPr>
    </w:p>
    <w:p w14:paraId="43F94D25" w14:textId="77777777" w:rsidR="00AF6C6B" w:rsidRDefault="00A469B6" w:rsidP="00AF6C6B">
      <w:pPr>
        <w:spacing w:after="0" w:line="276" w:lineRule="auto"/>
        <w:jc w:val="both"/>
        <w:rPr>
          <w:rFonts w:cstheme="minorHAnsi"/>
          <w:b/>
        </w:rPr>
      </w:pPr>
      <w:r w:rsidRPr="00AF6C6B">
        <w:rPr>
          <w:rFonts w:cstheme="minorHAnsi"/>
          <w:b/>
        </w:rPr>
        <w:t>Background</w:t>
      </w:r>
    </w:p>
    <w:p w14:paraId="662A7CF3" w14:textId="2E92F034" w:rsidR="00D033BD" w:rsidRDefault="00867DBE" w:rsidP="00AF6C6B">
      <w:pPr>
        <w:spacing w:after="0" w:line="276" w:lineRule="auto"/>
        <w:jc w:val="both"/>
        <w:rPr>
          <w:rFonts w:cstheme="minorHAnsi"/>
        </w:rPr>
      </w:pPr>
      <w:r w:rsidRPr="00AF6C6B">
        <w:rPr>
          <w:rFonts w:cstheme="minorHAnsi"/>
        </w:rPr>
        <w:t>The American Planning Association recognizes the importance and value of decision makers in the planning process.  Volunteers appointed to planning commissions, design review panels, and historic review boards, among other public bodies</w:t>
      </w:r>
      <w:r w:rsidR="009B330D">
        <w:rPr>
          <w:rFonts w:cstheme="minorHAnsi"/>
        </w:rPr>
        <w:t>,</w:t>
      </w:r>
      <w:r w:rsidRPr="00AF6C6B">
        <w:rPr>
          <w:rFonts w:cstheme="minorHAnsi"/>
        </w:rPr>
        <w:t xml:space="preserve"> contribute to furthering high quality decision making and planning principles in both policy development and project review.</w:t>
      </w:r>
      <w:r w:rsidR="00694F65" w:rsidRPr="00AF6C6B">
        <w:rPr>
          <w:rFonts w:cstheme="minorHAnsi"/>
        </w:rPr>
        <w:t xml:space="preserve">  As enumerated in the Chapter Bylaws, the duties of the C&amp;B Representative </w:t>
      </w:r>
      <w:r w:rsidR="00AF6C6B">
        <w:rPr>
          <w:rFonts w:cstheme="minorHAnsi"/>
        </w:rPr>
        <w:t>shall include the responsibility</w:t>
      </w:r>
      <w:r w:rsidR="00694F65" w:rsidRPr="00AF6C6B">
        <w:rPr>
          <w:rFonts w:cstheme="minorHAnsi"/>
        </w:rPr>
        <w:t xml:space="preserve"> “</w:t>
      </w:r>
      <w:r w:rsidR="00694F65" w:rsidRPr="00AF6C6B">
        <w:rPr>
          <w:rFonts w:cstheme="minorHAnsi"/>
        </w:rPr>
        <w:t>to increase planning commissioner particip</w:t>
      </w:r>
      <w:r w:rsidR="00AF6C6B" w:rsidRPr="00AF6C6B">
        <w:rPr>
          <w:rFonts w:cstheme="minorHAnsi"/>
        </w:rPr>
        <w:t>ation in APA and APA California.</w:t>
      </w:r>
      <w:r w:rsidR="00AF6C6B">
        <w:rPr>
          <w:rFonts w:cstheme="minorHAnsi"/>
        </w:rPr>
        <w:t xml:space="preserve">”  I believe this duty can be furthered by the formal support from </w:t>
      </w:r>
      <w:r w:rsidR="009B330D">
        <w:rPr>
          <w:rFonts w:cstheme="minorHAnsi"/>
        </w:rPr>
        <w:t xml:space="preserve">all </w:t>
      </w:r>
      <w:r w:rsidR="00AF6C6B">
        <w:rPr>
          <w:rFonts w:cstheme="minorHAnsi"/>
        </w:rPr>
        <w:t xml:space="preserve">the Sections of the Chapter. </w:t>
      </w:r>
    </w:p>
    <w:p w14:paraId="0A524DBB" w14:textId="77777777" w:rsidR="00AF6C6B" w:rsidRPr="00AF6C6B" w:rsidRDefault="00AF6C6B" w:rsidP="00AF6C6B">
      <w:pPr>
        <w:spacing w:after="0" w:line="276" w:lineRule="auto"/>
        <w:jc w:val="both"/>
        <w:rPr>
          <w:rFonts w:cstheme="minorHAnsi"/>
          <w:b/>
        </w:rPr>
      </w:pPr>
    </w:p>
    <w:p w14:paraId="38580498" w14:textId="5615C7B1" w:rsidR="000437C6" w:rsidRPr="00AF6C6B" w:rsidRDefault="00867DBE" w:rsidP="00AF6C6B">
      <w:pPr>
        <w:spacing w:line="276" w:lineRule="auto"/>
        <w:ind w:right="360"/>
        <w:jc w:val="both"/>
        <w:rPr>
          <w:rFonts w:cstheme="minorHAnsi"/>
        </w:rPr>
      </w:pPr>
      <w:r w:rsidRPr="00AF6C6B">
        <w:rPr>
          <w:rFonts w:cstheme="minorHAnsi"/>
        </w:rPr>
        <w:t>The California</w:t>
      </w:r>
      <w:r w:rsidR="00AF6C6B">
        <w:rPr>
          <w:rFonts w:cstheme="minorHAnsi"/>
        </w:rPr>
        <w:t xml:space="preserve"> Chapter is comprised of eight S</w:t>
      </w:r>
      <w:r w:rsidRPr="00AF6C6B">
        <w:rPr>
          <w:rFonts w:cstheme="minorHAnsi"/>
        </w:rPr>
        <w:t xml:space="preserve">ections to represent the geographic expanse of the State of California.  However, </w:t>
      </w:r>
      <w:r w:rsidR="000437C6" w:rsidRPr="00AF6C6B">
        <w:rPr>
          <w:rFonts w:cstheme="minorHAnsi"/>
        </w:rPr>
        <w:t xml:space="preserve">currently </w:t>
      </w:r>
      <w:r w:rsidRPr="00AF6C6B">
        <w:rPr>
          <w:rFonts w:cstheme="minorHAnsi"/>
        </w:rPr>
        <w:t xml:space="preserve">not all Sections include a </w:t>
      </w:r>
      <w:r w:rsidR="00AF6C6B">
        <w:rPr>
          <w:rFonts w:cstheme="minorHAnsi"/>
        </w:rPr>
        <w:t>C&amp;B</w:t>
      </w:r>
      <w:r w:rsidR="000437C6" w:rsidRPr="00AF6C6B">
        <w:rPr>
          <w:rFonts w:cstheme="minorHAnsi"/>
        </w:rPr>
        <w:t xml:space="preserve"> Representative on their B</w:t>
      </w:r>
      <w:r w:rsidRPr="00AF6C6B">
        <w:rPr>
          <w:rFonts w:cstheme="minorHAnsi"/>
        </w:rPr>
        <w:t xml:space="preserve">oard.  Below is a table with the </w:t>
      </w:r>
      <w:r w:rsidR="009B330D">
        <w:rPr>
          <w:rFonts w:cstheme="minorHAnsi"/>
        </w:rPr>
        <w:t xml:space="preserve">current </w:t>
      </w:r>
      <w:r w:rsidRPr="00AF6C6B">
        <w:rPr>
          <w:rFonts w:cstheme="minorHAnsi"/>
        </w:rPr>
        <w:t>status of C&amp;B Representatives at the Section level:</w:t>
      </w:r>
    </w:p>
    <w:tbl>
      <w:tblPr>
        <w:tblStyle w:val="TableGrid"/>
        <w:tblW w:w="0" w:type="auto"/>
        <w:tblLook w:val="04A0" w:firstRow="1" w:lastRow="0" w:firstColumn="1" w:lastColumn="0" w:noHBand="0" w:noVBand="1"/>
      </w:tblPr>
      <w:tblGrid>
        <w:gridCol w:w="2245"/>
        <w:gridCol w:w="1800"/>
        <w:gridCol w:w="1350"/>
        <w:gridCol w:w="3955"/>
      </w:tblGrid>
      <w:tr w:rsidR="009D45D2" w:rsidRPr="00AF6C6B" w14:paraId="2A04345F" w14:textId="77777777" w:rsidTr="008F4718">
        <w:tc>
          <w:tcPr>
            <w:tcW w:w="2245" w:type="dxa"/>
          </w:tcPr>
          <w:p w14:paraId="250F6C74" w14:textId="58B4977B" w:rsidR="009D45D2" w:rsidRPr="00AF6C6B" w:rsidRDefault="009D45D2" w:rsidP="00AF6C6B">
            <w:pPr>
              <w:spacing w:line="276" w:lineRule="auto"/>
              <w:ind w:right="360"/>
              <w:jc w:val="center"/>
              <w:rPr>
                <w:rFonts w:cstheme="minorHAnsi"/>
                <w:b/>
              </w:rPr>
            </w:pPr>
            <w:r w:rsidRPr="00AF6C6B">
              <w:rPr>
                <w:rFonts w:cstheme="minorHAnsi"/>
                <w:b/>
              </w:rPr>
              <w:t>Section</w:t>
            </w:r>
          </w:p>
        </w:tc>
        <w:tc>
          <w:tcPr>
            <w:tcW w:w="1800" w:type="dxa"/>
          </w:tcPr>
          <w:p w14:paraId="5BC06984" w14:textId="7EBB29F1" w:rsidR="009D45D2" w:rsidRPr="00AF6C6B" w:rsidRDefault="000437C6" w:rsidP="00AF6C6B">
            <w:pPr>
              <w:spacing w:line="276" w:lineRule="auto"/>
              <w:ind w:right="360"/>
              <w:jc w:val="center"/>
              <w:rPr>
                <w:rFonts w:cstheme="minorHAnsi"/>
                <w:b/>
              </w:rPr>
            </w:pPr>
            <w:r w:rsidRPr="00AF6C6B">
              <w:rPr>
                <w:rFonts w:cstheme="minorHAnsi"/>
                <w:b/>
              </w:rPr>
              <w:t>C&amp;B Position</w:t>
            </w:r>
          </w:p>
        </w:tc>
        <w:tc>
          <w:tcPr>
            <w:tcW w:w="1350" w:type="dxa"/>
          </w:tcPr>
          <w:p w14:paraId="7F9CE2D0" w14:textId="44703F5C" w:rsidR="009D45D2" w:rsidRPr="00AF6C6B" w:rsidRDefault="000437C6" w:rsidP="00AF6C6B">
            <w:pPr>
              <w:spacing w:line="276" w:lineRule="auto"/>
              <w:ind w:right="360"/>
              <w:jc w:val="center"/>
              <w:rPr>
                <w:rFonts w:cstheme="minorHAnsi"/>
                <w:b/>
              </w:rPr>
            </w:pPr>
            <w:r w:rsidRPr="00AF6C6B">
              <w:rPr>
                <w:rFonts w:cstheme="minorHAnsi"/>
                <w:b/>
              </w:rPr>
              <w:t>Status</w:t>
            </w:r>
          </w:p>
        </w:tc>
        <w:tc>
          <w:tcPr>
            <w:tcW w:w="3955" w:type="dxa"/>
          </w:tcPr>
          <w:p w14:paraId="40B63B0D" w14:textId="213B8943" w:rsidR="009D45D2" w:rsidRPr="00AF6C6B" w:rsidRDefault="000437C6" w:rsidP="00AF6C6B">
            <w:pPr>
              <w:spacing w:line="276" w:lineRule="auto"/>
              <w:ind w:right="360"/>
              <w:jc w:val="center"/>
              <w:rPr>
                <w:rFonts w:cstheme="minorHAnsi"/>
                <w:b/>
              </w:rPr>
            </w:pPr>
            <w:r w:rsidRPr="00AF6C6B">
              <w:rPr>
                <w:rFonts w:cstheme="minorHAnsi"/>
                <w:b/>
              </w:rPr>
              <w:t>Comment</w:t>
            </w:r>
          </w:p>
        </w:tc>
      </w:tr>
      <w:tr w:rsidR="009D45D2" w:rsidRPr="00AF6C6B" w14:paraId="32D22C31" w14:textId="77777777" w:rsidTr="008F4718">
        <w:tc>
          <w:tcPr>
            <w:tcW w:w="2245" w:type="dxa"/>
          </w:tcPr>
          <w:p w14:paraId="7E59E165" w14:textId="040D84D8" w:rsidR="009D45D2" w:rsidRPr="00AF6C6B" w:rsidRDefault="000437C6" w:rsidP="00AF6C6B">
            <w:pPr>
              <w:spacing w:line="276" w:lineRule="auto"/>
              <w:ind w:right="360"/>
              <w:jc w:val="both"/>
              <w:rPr>
                <w:rFonts w:cstheme="minorHAnsi"/>
              </w:rPr>
            </w:pPr>
            <w:r w:rsidRPr="00AF6C6B">
              <w:rPr>
                <w:rFonts w:cstheme="minorHAnsi"/>
              </w:rPr>
              <w:t>Central</w:t>
            </w:r>
          </w:p>
        </w:tc>
        <w:tc>
          <w:tcPr>
            <w:tcW w:w="1800" w:type="dxa"/>
          </w:tcPr>
          <w:p w14:paraId="5928EB6E" w14:textId="78BBB9F5" w:rsidR="009D45D2" w:rsidRPr="00AF6C6B" w:rsidRDefault="000437C6" w:rsidP="00AF6C6B">
            <w:pPr>
              <w:spacing w:line="276" w:lineRule="auto"/>
              <w:ind w:right="360"/>
              <w:jc w:val="center"/>
              <w:rPr>
                <w:rFonts w:cstheme="minorHAnsi"/>
              </w:rPr>
            </w:pPr>
            <w:r w:rsidRPr="00AF6C6B">
              <w:rPr>
                <w:rFonts w:cstheme="minorHAnsi"/>
              </w:rPr>
              <w:t>No</w:t>
            </w:r>
          </w:p>
        </w:tc>
        <w:tc>
          <w:tcPr>
            <w:tcW w:w="1350" w:type="dxa"/>
          </w:tcPr>
          <w:p w14:paraId="11DCD206" w14:textId="74A8F867" w:rsidR="009D45D2" w:rsidRPr="00AF6C6B" w:rsidRDefault="000437C6" w:rsidP="00AF6C6B">
            <w:pPr>
              <w:spacing w:line="276" w:lineRule="auto"/>
              <w:ind w:right="360"/>
              <w:jc w:val="center"/>
              <w:rPr>
                <w:rFonts w:cstheme="minorHAnsi"/>
              </w:rPr>
            </w:pPr>
            <w:r w:rsidRPr="00AF6C6B">
              <w:rPr>
                <w:rFonts w:cstheme="minorHAnsi"/>
              </w:rPr>
              <w:t>N/A</w:t>
            </w:r>
          </w:p>
        </w:tc>
        <w:tc>
          <w:tcPr>
            <w:tcW w:w="3955" w:type="dxa"/>
          </w:tcPr>
          <w:p w14:paraId="5F71FBB5" w14:textId="77777777" w:rsidR="009D45D2" w:rsidRPr="00AF6C6B" w:rsidRDefault="009D45D2" w:rsidP="00AF6C6B">
            <w:pPr>
              <w:spacing w:line="276" w:lineRule="auto"/>
              <w:ind w:right="360"/>
              <w:jc w:val="both"/>
              <w:rPr>
                <w:rFonts w:cstheme="minorHAnsi"/>
              </w:rPr>
            </w:pPr>
          </w:p>
        </w:tc>
      </w:tr>
      <w:tr w:rsidR="009D45D2" w:rsidRPr="00AF6C6B" w14:paraId="0237B53D" w14:textId="77777777" w:rsidTr="008F4718">
        <w:tc>
          <w:tcPr>
            <w:tcW w:w="2245" w:type="dxa"/>
          </w:tcPr>
          <w:p w14:paraId="43F61AAF" w14:textId="15ADFA1C" w:rsidR="009D45D2" w:rsidRPr="00AF6C6B" w:rsidRDefault="000437C6" w:rsidP="00AF6C6B">
            <w:pPr>
              <w:spacing w:line="276" w:lineRule="auto"/>
              <w:ind w:right="360"/>
              <w:jc w:val="both"/>
              <w:rPr>
                <w:rFonts w:cstheme="minorHAnsi"/>
              </w:rPr>
            </w:pPr>
            <w:r w:rsidRPr="00AF6C6B">
              <w:rPr>
                <w:rFonts w:cstheme="minorHAnsi"/>
              </w:rPr>
              <w:t>Central Coast</w:t>
            </w:r>
          </w:p>
        </w:tc>
        <w:tc>
          <w:tcPr>
            <w:tcW w:w="1800" w:type="dxa"/>
          </w:tcPr>
          <w:p w14:paraId="536A7EF8" w14:textId="54D9DC53" w:rsidR="009D45D2" w:rsidRPr="00AF6C6B" w:rsidRDefault="000437C6" w:rsidP="00AF6C6B">
            <w:pPr>
              <w:spacing w:line="276" w:lineRule="auto"/>
              <w:ind w:right="360"/>
              <w:jc w:val="center"/>
              <w:rPr>
                <w:rFonts w:cstheme="minorHAnsi"/>
              </w:rPr>
            </w:pPr>
            <w:r w:rsidRPr="00AF6C6B">
              <w:rPr>
                <w:rFonts w:cstheme="minorHAnsi"/>
              </w:rPr>
              <w:t>No</w:t>
            </w:r>
          </w:p>
        </w:tc>
        <w:tc>
          <w:tcPr>
            <w:tcW w:w="1350" w:type="dxa"/>
          </w:tcPr>
          <w:p w14:paraId="3795D04D" w14:textId="114E7C29" w:rsidR="009D45D2" w:rsidRPr="00AF6C6B" w:rsidRDefault="000437C6" w:rsidP="00AF6C6B">
            <w:pPr>
              <w:spacing w:line="276" w:lineRule="auto"/>
              <w:ind w:right="360"/>
              <w:jc w:val="center"/>
              <w:rPr>
                <w:rFonts w:cstheme="minorHAnsi"/>
              </w:rPr>
            </w:pPr>
            <w:r w:rsidRPr="00AF6C6B">
              <w:rPr>
                <w:rFonts w:cstheme="minorHAnsi"/>
              </w:rPr>
              <w:t>N/A</w:t>
            </w:r>
          </w:p>
        </w:tc>
        <w:tc>
          <w:tcPr>
            <w:tcW w:w="3955" w:type="dxa"/>
          </w:tcPr>
          <w:p w14:paraId="0964FC82" w14:textId="472D0803" w:rsidR="009D45D2" w:rsidRPr="00AF6C6B" w:rsidRDefault="000437C6" w:rsidP="00AF6C6B">
            <w:pPr>
              <w:spacing w:line="276" w:lineRule="auto"/>
              <w:ind w:right="360"/>
              <w:jc w:val="both"/>
              <w:rPr>
                <w:rFonts w:cstheme="minorHAnsi"/>
              </w:rPr>
            </w:pPr>
            <w:r w:rsidRPr="00AF6C6B">
              <w:rPr>
                <w:rFonts w:cstheme="minorHAnsi"/>
              </w:rPr>
              <w:t>Optional per Bylaws</w:t>
            </w:r>
          </w:p>
        </w:tc>
      </w:tr>
      <w:tr w:rsidR="009D45D2" w:rsidRPr="00AF6C6B" w14:paraId="0BAFE5EA" w14:textId="77777777" w:rsidTr="008F4718">
        <w:tc>
          <w:tcPr>
            <w:tcW w:w="2245" w:type="dxa"/>
          </w:tcPr>
          <w:p w14:paraId="2E308681" w14:textId="4E60BB05" w:rsidR="009D45D2" w:rsidRPr="00AF6C6B" w:rsidRDefault="000437C6" w:rsidP="00AF6C6B">
            <w:pPr>
              <w:spacing w:line="276" w:lineRule="auto"/>
              <w:ind w:right="360"/>
              <w:jc w:val="both"/>
              <w:rPr>
                <w:rFonts w:cstheme="minorHAnsi"/>
              </w:rPr>
            </w:pPr>
            <w:r w:rsidRPr="00AF6C6B">
              <w:rPr>
                <w:rFonts w:cstheme="minorHAnsi"/>
              </w:rPr>
              <w:t>Inland Empire</w:t>
            </w:r>
          </w:p>
        </w:tc>
        <w:tc>
          <w:tcPr>
            <w:tcW w:w="1800" w:type="dxa"/>
          </w:tcPr>
          <w:p w14:paraId="16A4D630" w14:textId="44E63159" w:rsidR="009D45D2" w:rsidRPr="00AF6C6B" w:rsidRDefault="000437C6" w:rsidP="00AF6C6B">
            <w:pPr>
              <w:spacing w:line="276" w:lineRule="auto"/>
              <w:ind w:right="360"/>
              <w:jc w:val="center"/>
              <w:rPr>
                <w:rFonts w:cstheme="minorHAnsi"/>
              </w:rPr>
            </w:pPr>
            <w:r w:rsidRPr="00AF6C6B">
              <w:rPr>
                <w:rFonts w:cstheme="minorHAnsi"/>
              </w:rPr>
              <w:t>Yes</w:t>
            </w:r>
          </w:p>
        </w:tc>
        <w:tc>
          <w:tcPr>
            <w:tcW w:w="1350" w:type="dxa"/>
          </w:tcPr>
          <w:p w14:paraId="4CB9B951" w14:textId="0AFDE460" w:rsidR="009D45D2" w:rsidRPr="00AF6C6B" w:rsidRDefault="000437C6" w:rsidP="00AF6C6B">
            <w:pPr>
              <w:spacing w:line="276" w:lineRule="auto"/>
              <w:ind w:right="360"/>
              <w:jc w:val="center"/>
              <w:rPr>
                <w:rFonts w:cstheme="minorHAnsi"/>
              </w:rPr>
            </w:pPr>
            <w:r w:rsidRPr="00AF6C6B">
              <w:rPr>
                <w:rFonts w:cstheme="minorHAnsi"/>
              </w:rPr>
              <w:t>Yes</w:t>
            </w:r>
          </w:p>
        </w:tc>
        <w:tc>
          <w:tcPr>
            <w:tcW w:w="3955" w:type="dxa"/>
          </w:tcPr>
          <w:p w14:paraId="0C073604" w14:textId="77777777" w:rsidR="009D45D2" w:rsidRPr="00AF6C6B" w:rsidRDefault="009D45D2" w:rsidP="00AF6C6B">
            <w:pPr>
              <w:spacing w:line="276" w:lineRule="auto"/>
              <w:ind w:right="360"/>
              <w:jc w:val="both"/>
              <w:rPr>
                <w:rFonts w:cstheme="minorHAnsi"/>
              </w:rPr>
            </w:pPr>
          </w:p>
        </w:tc>
      </w:tr>
      <w:tr w:rsidR="009D45D2" w:rsidRPr="00AF6C6B" w14:paraId="654F6C56" w14:textId="77777777" w:rsidTr="008F4718">
        <w:tc>
          <w:tcPr>
            <w:tcW w:w="2245" w:type="dxa"/>
          </w:tcPr>
          <w:p w14:paraId="7613E6CB" w14:textId="6FF38727" w:rsidR="009D45D2" w:rsidRPr="00AF6C6B" w:rsidRDefault="000437C6" w:rsidP="00AF6C6B">
            <w:pPr>
              <w:spacing w:line="276" w:lineRule="auto"/>
              <w:ind w:right="360"/>
              <w:jc w:val="both"/>
              <w:rPr>
                <w:rFonts w:cstheme="minorHAnsi"/>
              </w:rPr>
            </w:pPr>
            <w:r w:rsidRPr="00AF6C6B">
              <w:rPr>
                <w:rFonts w:cstheme="minorHAnsi"/>
              </w:rPr>
              <w:t>Los Angeles</w:t>
            </w:r>
          </w:p>
        </w:tc>
        <w:tc>
          <w:tcPr>
            <w:tcW w:w="1800" w:type="dxa"/>
          </w:tcPr>
          <w:p w14:paraId="748A0110" w14:textId="4DFFEAF7" w:rsidR="009D45D2" w:rsidRPr="00AF6C6B" w:rsidRDefault="000437C6" w:rsidP="00AF6C6B">
            <w:pPr>
              <w:spacing w:line="276" w:lineRule="auto"/>
              <w:ind w:right="360"/>
              <w:jc w:val="center"/>
              <w:rPr>
                <w:rFonts w:cstheme="minorHAnsi"/>
              </w:rPr>
            </w:pPr>
            <w:r w:rsidRPr="00AF6C6B">
              <w:rPr>
                <w:rFonts w:cstheme="minorHAnsi"/>
              </w:rPr>
              <w:t>Yes</w:t>
            </w:r>
          </w:p>
        </w:tc>
        <w:tc>
          <w:tcPr>
            <w:tcW w:w="1350" w:type="dxa"/>
          </w:tcPr>
          <w:p w14:paraId="6D57C4D0" w14:textId="492EE22F" w:rsidR="009D45D2" w:rsidRPr="00AF6C6B" w:rsidRDefault="000437C6" w:rsidP="00AF6C6B">
            <w:pPr>
              <w:spacing w:line="276" w:lineRule="auto"/>
              <w:ind w:right="360"/>
              <w:jc w:val="center"/>
              <w:rPr>
                <w:rFonts w:cstheme="minorHAnsi"/>
              </w:rPr>
            </w:pPr>
            <w:r w:rsidRPr="00AF6C6B">
              <w:rPr>
                <w:rFonts w:cstheme="minorHAnsi"/>
              </w:rPr>
              <w:t>Yes</w:t>
            </w:r>
          </w:p>
        </w:tc>
        <w:tc>
          <w:tcPr>
            <w:tcW w:w="3955" w:type="dxa"/>
          </w:tcPr>
          <w:p w14:paraId="5B263F18" w14:textId="77777777" w:rsidR="009D45D2" w:rsidRPr="00AF6C6B" w:rsidRDefault="009D45D2" w:rsidP="00AF6C6B">
            <w:pPr>
              <w:spacing w:line="276" w:lineRule="auto"/>
              <w:ind w:right="360"/>
              <w:jc w:val="both"/>
              <w:rPr>
                <w:rFonts w:cstheme="minorHAnsi"/>
              </w:rPr>
            </w:pPr>
          </w:p>
        </w:tc>
      </w:tr>
      <w:tr w:rsidR="009D45D2" w:rsidRPr="00AF6C6B" w14:paraId="5A44A206" w14:textId="77777777" w:rsidTr="008F4718">
        <w:tc>
          <w:tcPr>
            <w:tcW w:w="2245" w:type="dxa"/>
          </w:tcPr>
          <w:p w14:paraId="32FBF94F" w14:textId="6C94E94A" w:rsidR="009D45D2" w:rsidRPr="00AF6C6B" w:rsidRDefault="000437C6" w:rsidP="00AF6C6B">
            <w:pPr>
              <w:spacing w:line="276" w:lineRule="auto"/>
              <w:ind w:right="360"/>
              <w:jc w:val="both"/>
              <w:rPr>
                <w:rFonts w:cstheme="minorHAnsi"/>
              </w:rPr>
            </w:pPr>
            <w:r w:rsidRPr="00AF6C6B">
              <w:rPr>
                <w:rFonts w:cstheme="minorHAnsi"/>
              </w:rPr>
              <w:t>Northern</w:t>
            </w:r>
          </w:p>
        </w:tc>
        <w:tc>
          <w:tcPr>
            <w:tcW w:w="1800" w:type="dxa"/>
          </w:tcPr>
          <w:p w14:paraId="07980BEB" w14:textId="6DE5D214" w:rsidR="009D45D2" w:rsidRPr="00AF6C6B" w:rsidRDefault="000437C6" w:rsidP="00AF6C6B">
            <w:pPr>
              <w:spacing w:line="276" w:lineRule="auto"/>
              <w:ind w:right="360"/>
              <w:jc w:val="center"/>
              <w:rPr>
                <w:rFonts w:cstheme="minorHAnsi"/>
              </w:rPr>
            </w:pPr>
            <w:r w:rsidRPr="00AF6C6B">
              <w:rPr>
                <w:rFonts w:cstheme="minorHAnsi"/>
              </w:rPr>
              <w:t>Yes</w:t>
            </w:r>
          </w:p>
        </w:tc>
        <w:tc>
          <w:tcPr>
            <w:tcW w:w="1350" w:type="dxa"/>
          </w:tcPr>
          <w:p w14:paraId="6F0DDD08" w14:textId="26A7FE77" w:rsidR="009D45D2" w:rsidRPr="00AF6C6B" w:rsidRDefault="000437C6" w:rsidP="00AF6C6B">
            <w:pPr>
              <w:spacing w:line="276" w:lineRule="auto"/>
              <w:ind w:right="360"/>
              <w:jc w:val="center"/>
              <w:rPr>
                <w:rFonts w:cstheme="minorHAnsi"/>
              </w:rPr>
            </w:pPr>
            <w:r w:rsidRPr="00AF6C6B">
              <w:rPr>
                <w:rFonts w:cstheme="minorHAnsi"/>
              </w:rPr>
              <w:t>Yes</w:t>
            </w:r>
          </w:p>
        </w:tc>
        <w:tc>
          <w:tcPr>
            <w:tcW w:w="3955" w:type="dxa"/>
          </w:tcPr>
          <w:p w14:paraId="01E5719F" w14:textId="00BD3A34" w:rsidR="009D45D2" w:rsidRPr="00AF6C6B" w:rsidRDefault="000437C6" w:rsidP="00AF6C6B">
            <w:pPr>
              <w:spacing w:line="276" w:lineRule="auto"/>
              <w:ind w:right="360"/>
              <w:jc w:val="both"/>
              <w:rPr>
                <w:rFonts w:cstheme="minorHAnsi"/>
              </w:rPr>
            </w:pPr>
            <w:r w:rsidRPr="00AF6C6B">
              <w:rPr>
                <w:rFonts w:cstheme="minorHAnsi"/>
              </w:rPr>
              <w:t>Combined with AICP Director</w:t>
            </w:r>
          </w:p>
        </w:tc>
      </w:tr>
      <w:tr w:rsidR="009D45D2" w:rsidRPr="00AF6C6B" w14:paraId="08304284" w14:textId="77777777" w:rsidTr="008F4718">
        <w:tc>
          <w:tcPr>
            <w:tcW w:w="2245" w:type="dxa"/>
          </w:tcPr>
          <w:p w14:paraId="1608A20B" w14:textId="27C69B1E" w:rsidR="009D45D2" w:rsidRPr="00AF6C6B" w:rsidRDefault="000437C6" w:rsidP="00AF6C6B">
            <w:pPr>
              <w:spacing w:line="276" w:lineRule="auto"/>
              <w:ind w:right="360"/>
              <w:jc w:val="both"/>
              <w:rPr>
                <w:rFonts w:cstheme="minorHAnsi"/>
              </w:rPr>
            </w:pPr>
            <w:r w:rsidRPr="00AF6C6B">
              <w:rPr>
                <w:rFonts w:cstheme="minorHAnsi"/>
              </w:rPr>
              <w:t>Orange County</w:t>
            </w:r>
          </w:p>
        </w:tc>
        <w:tc>
          <w:tcPr>
            <w:tcW w:w="1800" w:type="dxa"/>
          </w:tcPr>
          <w:p w14:paraId="643D2CA7" w14:textId="24B94CFE" w:rsidR="009D45D2" w:rsidRPr="00AF6C6B" w:rsidRDefault="000437C6" w:rsidP="00AF6C6B">
            <w:pPr>
              <w:spacing w:line="276" w:lineRule="auto"/>
              <w:ind w:right="360"/>
              <w:jc w:val="center"/>
              <w:rPr>
                <w:rFonts w:cstheme="minorHAnsi"/>
              </w:rPr>
            </w:pPr>
            <w:r w:rsidRPr="00AF6C6B">
              <w:rPr>
                <w:rFonts w:cstheme="minorHAnsi"/>
              </w:rPr>
              <w:t>Yes</w:t>
            </w:r>
          </w:p>
        </w:tc>
        <w:tc>
          <w:tcPr>
            <w:tcW w:w="1350" w:type="dxa"/>
          </w:tcPr>
          <w:p w14:paraId="19E6E666" w14:textId="15D9E975" w:rsidR="009D45D2" w:rsidRPr="00AF6C6B" w:rsidRDefault="000437C6" w:rsidP="00AF6C6B">
            <w:pPr>
              <w:spacing w:line="276" w:lineRule="auto"/>
              <w:ind w:right="360"/>
              <w:jc w:val="center"/>
              <w:rPr>
                <w:rFonts w:cstheme="minorHAnsi"/>
              </w:rPr>
            </w:pPr>
            <w:r w:rsidRPr="00AF6C6B">
              <w:rPr>
                <w:rFonts w:cstheme="minorHAnsi"/>
              </w:rPr>
              <w:t>Yes</w:t>
            </w:r>
          </w:p>
        </w:tc>
        <w:tc>
          <w:tcPr>
            <w:tcW w:w="3955" w:type="dxa"/>
          </w:tcPr>
          <w:p w14:paraId="4A21A7D4" w14:textId="77777777" w:rsidR="009D45D2" w:rsidRPr="00AF6C6B" w:rsidRDefault="009D45D2" w:rsidP="00AF6C6B">
            <w:pPr>
              <w:spacing w:line="276" w:lineRule="auto"/>
              <w:ind w:right="360"/>
              <w:jc w:val="both"/>
              <w:rPr>
                <w:rFonts w:cstheme="minorHAnsi"/>
              </w:rPr>
            </w:pPr>
          </w:p>
        </w:tc>
      </w:tr>
      <w:tr w:rsidR="009D45D2" w:rsidRPr="00AF6C6B" w14:paraId="7F018BEA" w14:textId="77777777" w:rsidTr="008F4718">
        <w:tc>
          <w:tcPr>
            <w:tcW w:w="2245" w:type="dxa"/>
          </w:tcPr>
          <w:p w14:paraId="3E7474E8" w14:textId="0939A2A5" w:rsidR="009D45D2" w:rsidRPr="00AF6C6B" w:rsidRDefault="000437C6" w:rsidP="00AF6C6B">
            <w:pPr>
              <w:spacing w:line="276" w:lineRule="auto"/>
              <w:ind w:right="360"/>
              <w:jc w:val="both"/>
              <w:rPr>
                <w:rFonts w:cstheme="minorHAnsi"/>
              </w:rPr>
            </w:pPr>
            <w:r w:rsidRPr="00AF6C6B">
              <w:rPr>
                <w:rFonts w:cstheme="minorHAnsi"/>
              </w:rPr>
              <w:t>Sacramento Valley</w:t>
            </w:r>
          </w:p>
        </w:tc>
        <w:tc>
          <w:tcPr>
            <w:tcW w:w="1800" w:type="dxa"/>
          </w:tcPr>
          <w:p w14:paraId="14B5AF8B" w14:textId="73CB6C56" w:rsidR="009D45D2" w:rsidRPr="00AF6C6B" w:rsidRDefault="000437C6" w:rsidP="00AF6C6B">
            <w:pPr>
              <w:spacing w:line="276" w:lineRule="auto"/>
              <w:ind w:right="360"/>
              <w:jc w:val="center"/>
              <w:rPr>
                <w:rFonts w:cstheme="minorHAnsi"/>
              </w:rPr>
            </w:pPr>
            <w:r w:rsidRPr="00AF6C6B">
              <w:rPr>
                <w:rFonts w:cstheme="minorHAnsi"/>
              </w:rPr>
              <w:t>Yes</w:t>
            </w:r>
          </w:p>
        </w:tc>
        <w:tc>
          <w:tcPr>
            <w:tcW w:w="1350" w:type="dxa"/>
          </w:tcPr>
          <w:p w14:paraId="191C1102" w14:textId="63DDF941" w:rsidR="009D45D2" w:rsidRPr="00AF6C6B" w:rsidRDefault="000437C6" w:rsidP="00AF6C6B">
            <w:pPr>
              <w:spacing w:line="276" w:lineRule="auto"/>
              <w:ind w:right="360"/>
              <w:jc w:val="center"/>
              <w:rPr>
                <w:rFonts w:cstheme="minorHAnsi"/>
              </w:rPr>
            </w:pPr>
            <w:r w:rsidRPr="00AF6C6B">
              <w:rPr>
                <w:rFonts w:cstheme="minorHAnsi"/>
              </w:rPr>
              <w:t>Yes</w:t>
            </w:r>
          </w:p>
        </w:tc>
        <w:tc>
          <w:tcPr>
            <w:tcW w:w="3955" w:type="dxa"/>
          </w:tcPr>
          <w:p w14:paraId="64C54554" w14:textId="77777777" w:rsidR="009D45D2" w:rsidRPr="00AF6C6B" w:rsidRDefault="009D45D2" w:rsidP="00AF6C6B">
            <w:pPr>
              <w:spacing w:line="276" w:lineRule="auto"/>
              <w:ind w:right="360"/>
              <w:jc w:val="both"/>
              <w:rPr>
                <w:rFonts w:cstheme="minorHAnsi"/>
              </w:rPr>
            </w:pPr>
          </w:p>
        </w:tc>
      </w:tr>
      <w:tr w:rsidR="009D45D2" w:rsidRPr="00AF6C6B" w14:paraId="657F1E26" w14:textId="77777777" w:rsidTr="008F4718">
        <w:tc>
          <w:tcPr>
            <w:tcW w:w="2245" w:type="dxa"/>
          </w:tcPr>
          <w:p w14:paraId="79619F7E" w14:textId="03215821" w:rsidR="009D45D2" w:rsidRPr="00AF6C6B" w:rsidRDefault="000437C6" w:rsidP="00AF6C6B">
            <w:pPr>
              <w:spacing w:line="276" w:lineRule="auto"/>
              <w:ind w:right="360"/>
              <w:jc w:val="both"/>
              <w:rPr>
                <w:rFonts w:cstheme="minorHAnsi"/>
              </w:rPr>
            </w:pPr>
            <w:r w:rsidRPr="00AF6C6B">
              <w:rPr>
                <w:rFonts w:cstheme="minorHAnsi"/>
              </w:rPr>
              <w:t>San Diego</w:t>
            </w:r>
          </w:p>
        </w:tc>
        <w:tc>
          <w:tcPr>
            <w:tcW w:w="1800" w:type="dxa"/>
          </w:tcPr>
          <w:p w14:paraId="31309EFC" w14:textId="5E0804B2" w:rsidR="009D45D2" w:rsidRPr="00AF6C6B" w:rsidRDefault="000437C6" w:rsidP="00AF6C6B">
            <w:pPr>
              <w:spacing w:line="276" w:lineRule="auto"/>
              <w:ind w:right="360"/>
              <w:jc w:val="center"/>
              <w:rPr>
                <w:rFonts w:cstheme="minorHAnsi"/>
              </w:rPr>
            </w:pPr>
            <w:r w:rsidRPr="00AF6C6B">
              <w:rPr>
                <w:rFonts w:cstheme="minorHAnsi"/>
              </w:rPr>
              <w:t>No</w:t>
            </w:r>
          </w:p>
        </w:tc>
        <w:tc>
          <w:tcPr>
            <w:tcW w:w="1350" w:type="dxa"/>
          </w:tcPr>
          <w:p w14:paraId="314FE6EA" w14:textId="55B024F4" w:rsidR="009D45D2" w:rsidRPr="00AF6C6B" w:rsidRDefault="000437C6" w:rsidP="00AF6C6B">
            <w:pPr>
              <w:spacing w:line="276" w:lineRule="auto"/>
              <w:ind w:right="360"/>
              <w:jc w:val="center"/>
              <w:rPr>
                <w:rFonts w:cstheme="minorHAnsi"/>
              </w:rPr>
            </w:pPr>
            <w:r w:rsidRPr="00AF6C6B">
              <w:rPr>
                <w:rFonts w:cstheme="minorHAnsi"/>
              </w:rPr>
              <w:t>N/A</w:t>
            </w:r>
          </w:p>
        </w:tc>
        <w:tc>
          <w:tcPr>
            <w:tcW w:w="3955" w:type="dxa"/>
          </w:tcPr>
          <w:p w14:paraId="615A6FC7" w14:textId="77777777" w:rsidR="009D45D2" w:rsidRPr="00AF6C6B" w:rsidRDefault="009D45D2" w:rsidP="00AF6C6B">
            <w:pPr>
              <w:spacing w:line="276" w:lineRule="auto"/>
              <w:ind w:right="360"/>
              <w:jc w:val="both"/>
              <w:rPr>
                <w:rFonts w:cstheme="minorHAnsi"/>
              </w:rPr>
            </w:pPr>
          </w:p>
        </w:tc>
      </w:tr>
    </w:tbl>
    <w:p w14:paraId="4564AD87" w14:textId="77777777" w:rsidR="00867DBE" w:rsidRPr="00AF6C6B" w:rsidRDefault="00867DBE" w:rsidP="00AF6C6B">
      <w:pPr>
        <w:spacing w:line="276" w:lineRule="auto"/>
        <w:ind w:right="360"/>
        <w:jc w:val="both"/>
        <w:rPr>
          <w:rFonts w:cstheme="minorHAnsi"/>
        </w:rPr>
      </w:pPr>
    </w:p>
    <w:p w14:paraId="63305AFB" w14:textId="6D307CD7" w:rsidR="000437C6" w:rsidRDefault="008F4718" w:rsidP="00AF6C6B">
      <w:pPr>
        <w:spacing w:line="276" w:lineRule="auto"/>
        <w:ind w:right="360"/>
        <w:jc w:val="both"/>
        <w:rPr>
          <w:rFonts w:cstheme="minorHAnsi"/>
        </w:rPr>
      </w:pPr>
      <w:r>
        <w:rPr>
          <w:rFonts w:cstheme="minorHAnsi"/>
        </w:rPr>
        <w:t>The good news is</w:t>
      </w:r>
      <w:r w:rsidR="000437C6" w:rsidRPr="00AF6C6B">
        <w:rPr>
          <w:rFonts w:cstheme="minorHAnsi"/>
        </w:rPr>
        <w:t xml:space="preserve"> th</w:t>
      </w:r>
      <w:r>
        <w:rPr>
          <w:rFonts w:cstheme="minorHAnsi"/>
        </w:rPr>
        <w:t>ose Sections with a C&amp;B representative</w:t>
      </w:r>
      <w:r w:rsidR="000437C6" w:rsidRPr="00AF6C6B">
        <w:rPr>
          <w:rFonts w:cstheme="minorHAnsi"/>
        </w:rPr>
        <w:t xml:space="preserve"> have filled those positions.</w:t>
      </w:r>
      <w:r w:rsidR="00AF6C6B">
        <w:rPr>
          <w:rFonts w:cstheme="minorHAnsi"/>
        </w:rPr>
        <w:t xml:space="preserve">  Those Sections without a C&amp;B position</w:t>
      </w:r>
      <w:r>
        <w:rPr>
          <w:rFonts w:cstheme="minorHAnsi"/>
        </w:rPr>
        <w:t xml:space="preserve"> represent slightly more than 19% of the total Chapter membership.  Most likely appointed officials in these Sections avail themselves of other opportunities for professional development, such as that offered by the League of California Cities.  However, CA APA has the opportunity to speak to these officials from a planning perspective which is the value added of the Chapter and Sections outreach to public officials.</w:t>
      </w:r>
    </w:p>
    <w:p w14:paraId="783228A8" w14:textId="7B427754" w:rsidR="008F4718" w:rsidRPr="00AF6C6B" w:rsidRDefault="008F4718" w:rsidP="00AF6C6B">
      <w:pPr>
        <w:spacing w:line="276" w:lineRule="auto"/>
        <w:ind w:right="360"/>
        <w:jc w:val="both"/>
        <w:rPr>
          <w:rFonts w:cstheme="minorHAnsi"/>
        </w:rPr>
      </w:pPr>
      <w:r>
        <w:rPr>
          <w:rFonts w:cstheme="minorHAnsi"/>
        </w:rPr>
        <w:t>Thank you for your consideration of this request to fully support the Chapter C&amp;B Representative and ensure these</w:t>
      </w:r>
      <w:bookmarkStart w:id="0" w:name="_GoBack"/>
      <w:bookmarkEnd w:id="0"/>
      <w:r>
        <w:rPr>
          <w:rFonts w:cstheme="minorHAnsi"/>
        </w:rPr>
        <w:t xml:space="preserve"> efforts are available to all Sections and their respective appointed officials.</w:t>
      </w:r>
    </w:p>
    <w:sectPr w:rsidR="008F4718" w:rsidRPr="00AF6C6B" w:rsidSect="008F471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F3FCF"/>
    <w:multiLevelType w:val="hybridMultilevel"/>
    <w:tmpl w:val="6182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B42B1"/>
    <w:multiLevelType w:val="hybridMultilevel"/>
    <w:tmpl w:val="85CA22EC"/>
    <w:lvl w:ilvl="0" w:tplc="47A02B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875EEB"/>
    <w:multiLevelType w:val="hybridMultilevel"/>
    <w:tmpl w:val="4502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F87628"/>
    <w:multiLevelType w:val="hybridMultilevel"/>
    <w:tmpl w:val="F4BC93AC"/>
    <w:lvl w:ilvl="0" w:tplc="3B4C56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721"/>
    <w:rsid w:val="000437C6"/>
    <w:rsid w:val="00094ED0"/>
    <w:rsid w:val="000B2BF9"/>
    <w:rsid w:val="000D6FEE"/>
    <w:rsid w:val="000F5D99"/>
    <w:rsid w:val="00132357"/>
    <w:rsid w:val="002B7164"/>
    <w:rsid w:val="002C7B6A"/>
    <w:rsid w:val="002D0AA6"/>
    <w:rsid w:val="00315D93"/>
    <w:rsid w:val="003233DB"/>
    <w:rsid w:val="0035658A"/>
    <w:rsid w:val="00383720"/>
    <w:rsid w:val="00403CDE"/>
    <w:rsid w:val="004F19F1"/>
    <w:rsid w:val="00533ACF"/>
    <w:rsid w:val="00554A36"/>
    <w:rsid w:val="00597B98"/>
    <w:rsid w:val="005C52B1"/>
    <w:rsid w:val="00623CC3"/>
    <w:rsid w:val="00632D81"/>
    <w:rsid w:val="006475C1"/>
    <w:rsid w:val="00670F30"/>
    <w:rsid w:val="00694F65"/>
    <w:rsid w:val="006A74F7"/>
    <w:rsid w:val="00716332"/>
    <w:rsid w:val="0078723D"/>
    <w:rsid w:val="00866873"/>
    <w:rsid w:val="00867DBE"/>
    <w:rsid w:val="00870E53"/>
    <w:rsid w:val="008E7378"/>
    <w:rsid w:val="008F4718"/>
    <w:rsid w:val="00927501"/>
    <w:rsid w:val="00940BC0"/>
    <w:rsid w:val="009540CE"/>
    <w:rsid w:val="00995C8C"/>
    <w:rsid w:val="009A222A"/>
    <w:rsid w:val="009B330D"/>
    <w:rsid w:val="009D45D2"/>
    <w:rsid w:val="009F1EB5"/>
    <w:rsid w:val="00A33B3E"/>
    <w:rsid w:val="00A469B6"/>
    <w:rsid w:val="00A54A96"/>
    <w:rsid w:val="00A847BA"/>
    <w:rsid w:val="00AB782D"/>
    <w:rsid w:val="00AF6C6B"/>
    <w:rsid w:val="00B20670"/>
    <w:rsid w:val="00B55881"/>
    <w:rsid w:val="00BE47E4"/>
    <w:rsid w:val="00BF5F04"/>
    <w:rsid w:val="00C92430"/>
    <w:rsid w:val="00C9732A"/>
    <w:rsid w:val="00CC1721"/>
    <w:rsid w:val="00CD31A7"/>
    <w:rsid w:val="00D033BD"/>
    <w:rsid w:val="00D55CC4"/>
    <w:rsid w:val="00DA6954"/>
    <w:rsid w:val="00DB1A36"/>
    <w:rsid w:val="00E0731D"/>
    <w:rsid w:val="00E75578"/>
    <w:rsid w:val="00EE0627"/>
    <w:rsid w:val="00EE5C8F"/>
    <w:rsid w:val="00EF0E51"/>
    <w:rsid w:val="00F00AF7"/>
    <w:rsid w:val="00F30C59"/>
    <w:rsid w:val="00F36DB1"/>
    <w:rsid w:val="00F660BE"/>
    <w:rsid w:val="00F83545"/>
    <w:rsid w:val="00FD34CE"/>
    <w:rsid w:val="00FD3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0FC6"/>
  <w15:chartTrackingRefBased/>
  <w15:docId w15:val="{FECD39BD-933E-4A8F-99DD-27F9E04A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B3E"/>
    <w:pPr>
      <w:ind w:left="720"/>
      <w:contextualSpacing/>
    </w:pPr>
  </w:style>
  <w:style w:type="table" w:styleId="TableGrid">
    <w:name w:val="Table Grid"/>
    <w:basedOn w:val="TableNormal"/>
    <w:uiPriority w:val="39"/>
    <w:rsid w:val="006A7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B5588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unhideWhenUsed/>
    <w:rsid w:val="00694F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3048">
      <w:bodyDiv w:val="1"/>
      <w:marLeft w:val="0"/>
      <w:marRight w:val="0"/>
      <w:marTop w:val="0"/>
      <w:marBottom w:val="0"/>
      <w:divBdr>
        <w:top w:val="none" w:sz="0" w:space="0" w:color="auto"/>
        <w:left w:val="none" w:sz="0" w:space="0" w:color="auto"/>
        <w:bottom w:val="none" w:sz="0" w:space="0" w:color="auto"/>
        <w:right w:val="none" w:sz="0" w:space="0" w:color="auto"/>
      </w:divBdr>
      <w:divsChild>
        <w:div w:id="2139714532">
          <w:marLeft w:val="0"/>
          <w:marRight w:val="0"/>
          <w:marTop w:val="0"/>
          <w:marBottom w:val="0"/>
          <w:divBdr>
            <w:top w:val="none" w:sz="0" w:space="0" w:color="auto"/>
            <w:left w:val="none" w:sz="0" w:space="0" w:color="auto"/>
            <w:bottom w:val="none" w:sz="0" w:space="0" w:color="auto"/>
            <w:right w:val="none" w:sz="0" w:space="0" w:color="auto"/>
          </w:divBdr>
          <w:divsChild>
            <w:div w:id="1130050123">
              <w:marLeft w:val="0"/>
              <w:marRight w:val="0"/>
              <w:marTop w:val="0"/>
              <w:marBottom w:val="0"/>
              <w:divBdr>
                <w:top w:val="none" w:sz="0" w:space="0" w:color="auto"/>
                <w:left w:val="none" w:sz="0" w:space="0" w:color="auto"/>
                <w:bottom w:val="none" w:sz="0" w:space="0" w:color="auto"/>
                <w:right w:val="none" w:sz="0" w:space="0" w:color="auto"/>
              </w:divBdr>
              <w:divsChild>
                <w:div w:id="15321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Hanson Hom</dc:creator>
  <cp:keywords/>
  <dc:description/>
  <cp:lastModifiedBy>Stephen Haase</cp:lastModifiedBy>
  <cp:revision>4</cp:revision>
  <dcterms:created xsi:type="dcterms:W3CDTF">2018-05-25T23:50:00Z</dcterms:created>
  <dcterms:modified xsi:type="dcterms:W3CDTF">2018-05-26T01:09:00Z</dcterms:modified>
</cp:coreProperties>
</file>