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588A2" w14:textId="77777777" w:rsidR="00C16AFA" w:rsidRDefault="00C16AFA">
      <w:pPr>
        <w:rPr>
          <w:sz w:val="24"/>
          <w:szCs w:val="24"/>
        </w:rPr>
      </w:pPr>
      <w:r>
        <w:rPr>
          <w:noProof/>
        </w:rPr>
        <w:drawing>
          <wp:inline distT="0" distB="0" distL="0" distR="0" wp14:anchorId="23BF2E4D" wp14:editId="786016D0">
            <wp:extent cx="1085850" cy="1085850"/>
            <wp:effectExtent l="0" t="0" r="0" b="0"/>
            <wp:docPr id="1" name="Picture 1" descr="C:\Documents and Settings\kchristiansen\My Documents\APA\Vice President Administration\CA_logo_7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christiansen\My Documents\APA\Vice President Administration\CA_logo_74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4317AA2F" w14:textId="77777777" w:rsidR="00D94C62" w:rsidRDefault="00D94C62">
      <w:pPr>
        <w:rPr>
          <w:sz w:val="24"/>
          <w:szCs w:val="24"/>
        </w:rPr>
      </w:pPr>
    </w:p>
    <w:p w14:paraId="7DE8A629" w14:textId="7C2A11EE" w:rsidR="00F663BC" w:rsidRPr="00194675" w:rsidRDefault="00F663BC">
      <w:pPr>
        <w:rPr>
          <w:sz w:val="24"/>
          <w:szCs w:val="24"/>
        </w:rPr>
      </w:pPr>
      <w:r w:rsidRPr="00194675">
        <w:rPr>
          <w:sz w:val="24"/>
          <w:szCs w:val="24"/>
        </w:rPr>
        <w:t xml:space="preserve">Date: </w:t>
      </w:r>
      <w:r w:rsidRPr="00194675">
        <w:rPr>
          <w:sz w:val="24"/>
          <w:szCs w:val="24"/>
        </w:rPr>
        <w:tab/>
      </w:r>
      <w:r w:rsidRPr="00194675">
        <w:rPr>
          <w:sz w:val="24"/>
          <w:szCs w:val="24"/>
        </w:rPr>
        <w:tab/>
      </w:r>
      <w:r w:rsidR="00665A69">
        <w:rPr>
          <w:sz w:val="24"/>
          <w:szCs w:val="24"/>
        </w:rPr>
        <w:t>October 6</w:t>
      </w:r>
      <w:r w:rsidR="00E666F7">
        <w:rPr>
          <w:sz w:val="24"/>
          <w:szCs w:val="24"/>
        </w:rPr>
        <w:t>, 201</w:t>
      </w:r>
      <w:r w:rsidR="00665A69">
        <w:rPr>
          <w:sz w:val="24"/>
          <w:szCs w:val="24"/>
        </w:rPr>
        <w:t>8</w:t>
      </w:r>
    </w:p>
    <w:p w14:paraId="613B71F9" w14:textId="77777777" w:rsidR="00F663BC" w:rsidRPr="00194675" w:rsidRDefault="00F663BC">
      <w:pPr>
        <w:rPr>
          <w:sz w:val="24"/>
          <w:szCs w:val="24"/>
        </w:rPr>
      </w:pPr>
      <w:r w:rsidRPr="00194675">
        <w:rPr>
          <w:sz w:val="24"/>
          <w:szCs w:val="24"/>
        </w:rPr>
        <w:t xml:space="preserve">To: </w:t>
      </w:r>
      <w:r w:rsidRPr="00194675">
        <w:rPr>
          <w:sz w:val="24"/>
          <w:szCs w:val="24"/>
        </w:rPr>
        <w:tab/>
      </w:r>
      <w:r w:rsidRPr="00194675">
        <w:rPr>
          <w:sz w:val="24"/>
          <w:szCs w:val="24"/>
        </w:rPr>
        <w:tab/>
        <w:t xml:space="preserve">Pete Parkinson, APA California </w:t>
      </w:r>
      <w:r w:rsidR="008117D9">
        <w:rPr>
          <w:sz w:val="24"/>
          <w:szCs w:val="24"/>
        </w:rPr>
        <w:t xml:space="preserve">Chapter </w:t>
      </w:r>
      <w:r w:rsidRPr="00194675">
        <w:rPr>
          <w:sz w:val="24"/>
          <w:szCs w:val="24"/>
        </w:rPr>
        <w:t>President</w:t>
      </w:r>
      <w:r w:rsidR="003F294B">
        <w:rPr>
          <w:sz w:val="24"/>
          <w:szCs w:val="24"/>
        </w:rPr>
        <w:t xml:space="preserve"> and </w:t>
      </w:r>
      <w:r w:rsidRPr="00194675">
        <w:rPr>
          <w:sz w:val="24"/>
          <w:szCs w:val="24"/>
        </w:rPr>
        <w:t>Board</w:t>
      </w:r>
      <w:r w:rsidR="003F294B">
        <w:rPr>
          <w:sz w:val="24"/>
          <w:szCs w:val="24"/>
        </w:rPr>
        <w:t xml:space="preserve"> of Directors</w:t>
      </w:r>
    </w:p>
    <w:p w14:paraId="409039B2" w14:textId="77777777" w:rsidR="00F663BC" w:rsidRPr="00194675" w:rsidRDefault="00F663BC">
      <w:pPr>
        <w:rPr>
          <w:sz w:val="24"/>
          <w:szCs w:val="24"/>
        </w:rPr>
      </w:pPr>
      <w:r w:rsidRPr="00194675">
        <w:rPr>
          <w:sz w:val="24"/>
          <w:szCs w:val="24"/>
        </w:rPr>
        <w:t xml:space="preserve">From: </w:t>
      </w:r>
      <w:r w:rsidRPr="00194675">
        <w:rPr>
          <w:sz w:val="24"/>
          <w:szCs w:val="24"/>
        </w:rPr>
        <w:tab/>
      </w:r>
      <w:r w:rsidRPr="00194675">
        <w:rPr>
          <w:sz w:val="24"/>
          <w:szCs w:val="24"/>
        </w:rPr>
        <w:tab/>
        <w:t>Hanson Hom, Vice President for Conferences</w:t>
      </w:r>
    </w:p>
    <w:p w14:paraId="78022C24" w14:textId="79A90B4B" w:rsidR="00F16CD2" w:rsidRDefault="00F663BC" w:rsidP="00C16AFA">
      <w:pPr>
        <w:pBdr>
          <w:bottom w:val="single" w:sz="12" w:space="1" w:color="auto"/>
        </w:pBdr>
        <w:spacing w:after="0"/>
        <w:rPr>
          <w:sz w:val="24"/>
          <w:szCs w:val="24"/>
        </w:rPr>
      </w:pPr>
      <w:r w:rsidRPr="00194675">
        <w:rPr>
          <w:sz w:val="24"/>
          <w:szCs w:val="24"/>
        </w:rPr>
        <w:t xml:space="preserve">Subject: </w:t>
      </w:r>
      <w:r w:rsidRPr="00194675">
        <w:rPr>
          <w:sz w:val="24"/>
          <w:szCs w:val="24"/>
        </w:rPr>
        <w:tab/>
      </w:r>
      <w:r w:rsidR="00AB6A4B">
        <w:rPr>
          <w:sz w:val="24"/>
          <w:szCs w:val="24"/>
        </w:rPr>
        <w:t>Conference Planning</w:t>
      </w:r>
      <w:r w:rsidR="00A1177F">
        <w:rPr>
          <w:sz w:val="24"/>
          <w:szCs w:val="24"/>
        </w:rPr>
        <w:t xml:space="preserve"> Updates</w:t>
      </w:r>
      <w:r w:rsidR="005E2111">
        <w:rPr>
          <w:sz w:val="24"/>
          <w:szCs w:val="24"/>
        </w:rPr>
        <w:t xml:space="preserve"> – 201</w:t>
      </w:r>
      <w:r w:rsidR="00665A69">
        <w:rPr>
          <w:sz w:val="24"/>
          <w:szCs w:val="24"/>
        </w:rPr>
        <w:t>8</w:t>
      </w:r>
      <w:r w:rsidR="005E2111">
        <w:rPr>
          <w:sz w:val="24"/>
          <w:szCs w:val="24"/>
        </w:rPr>
        <w:t>, 201</w:t>
      </w:r>
      <w:r w:rsidR="00665A69">
        <w:rPr>
          <w:sz w:val="24"/>
          <w:szCs w:val="24"/>
        </w:rPr>
        <w:t>9</w:t>
      </w:r>
      <w:r w:rsidR="005E2111">
        <w:rPr>
          <w:sz w:val="24"/>
          <w:szCs w:val="24"/>
        </w:rPr>
        <w:t xml:space="preserve"> and 20</w:t>
      </w:r>
      <w:r w:rsidR="00665A69">
        <w:rPr>
          <w:sz w:val="24"/>
          <w:szCs w:val="24"/>
        </w:rPr>
        <w:t>20</w:t>
      </w:r>
      <w:r w:rsidR="005E2111">
        <w:rPr>
          <w:sz w:val="24"/>
          <w:szCs w:val="24"/>
        </w:rPr>
        <w:t xml:space="preserve"> </w:t>
      </w:r>
      <w:r w:rsidR="005E791C">
        <w:rPr>
          <w:sz w:val="24"/>
          <w:szCs w:val="24"/>
        </w:rPr>
        <w:t>and 202</w:t>
      </w:r>
      <w:r w:rsidR="00665A69">
        <w:rPr>
          <w:sz w:val="24"/>
          <w:szCs w:val="24"/>
        </w:rPr>
        <w:t>1</w:t>
      </w:r>
      <w:r w:rsidR="005E791C">
        <w:rPr>
          <w:sz w:val="24"/>
          <w:szCs w:val="24"/>
        </w:rPr>
        <w:t xml:space="preserve"> </w:t>
      </w:r>
      <w:r w:rsidR="005E2111">
        <w:rPr>
          <w:sz w:val="24"/>
          <w:szCs w:val="24"/>
        </w:rPr>
        <w:t>Conferences</w:t>
      </w:r>
    </w:p>
    <w:p w14:paraId="0664500D" w14:textId="77777777" w:rsidR="00C16AFA" w:rsidRPr="00C16AFA" w:rsidRDefault="00C16AFA" w:rsidP="00C16AFA">
      <w:pPr>
        <w:pBdr>
          <w:bottom w:val="single" w:sz="12" w:space="1" w:color="auto"/>
        </w:pBdr>
        <w:spacing w:after="0"/>
        <w:rPr>
          <w:sz w:val="24"/>
          <w:szCs w:val="24"/>
        </w:rPr>
      </w:pPr>
    </w:p>
    <w:p w14:paraId="515FB6A6" w14:textId="77777777" w:rsidR="00C16AFA" w:rsidRDefault="00C16AFA">
      <w:pPr>
        <w:rPr>
          <w:b/>
          <w:i/>
          <w:sz w:val="24"/>
          <w:szCs w:val="24"/>
        </w:rPr>
      </w:pPr>
    </w:p>
    <w:p w14:paraId="5FEED36C" w14:textId="77777777" w:rsidR="00BD16AE" w:rsidRPr="00CA4C69" w:rsidRDefault="00BD16AE">
      <w:pPr>
        <w:rPr>
          <w:b/>
          <w:sz w:val="24"/>
          <w:szCs w:val="24"/>
        </w:rPr>
      </w:pPr>
      <w:r w:rsidRPr="00CA4C69">
        <w:rPr>
          <w:b/>
          <w:sz w:val="24"/>
          <w:szCs w:val="24"/>
        </w:rPr>
        <w:t>RECOMMENDATION</w:t>
      </w:r>
    </w:p>
    <w:p w14:paraId="245EA6ED" w14:textId="0B5B5BC7" w:rsidR="00CA4C69" w:rsidRPr="00FA2DCB" w:rsidRDefault="00CA4C69" w:rsidP="005E2111">
      <w:pPr>
        <w:rPr>
          <w:i/>
          <w:sz w:val="24"/>
          <w:szCs w:val="24"/>
        </w:rPr>
      </w:pPr>
      <w:r w:rsidRPr="00FA2DCB">
        <w:rPr>
          <w:i/>
          <w:sz w:val="24"/>
          <w:szCs w:val="24"/>
        </w:rPr>
        <w:t xml:space="preserve">For information only for </w:t>
      </w:r>
      <w:r w:rsidR="00FA2DCB">
        <w:rPr>
          <w:i/>
          <w:sz w:val="24"/>
          <w:szCs w:val="24"/>
        </w:rPr>
        <w:t xml:space="preserve">the </w:t>
      </w:r>
      <w:r w:rsidRPr="00FA2DCB">
        <w:rPr>
          <w:i/>
          <w:sz w:val="24"/>
          <w:szCs w:val="24"/>
        </w:rPr>
        <w:t>2018, 2020 and 2021 conferences</w:t>
      </w:r>
      <w:r w:rsidR="00FA2DCB" w:rsidRPr="00FA2DCB">
        <w:rPr>
          <w:i/>
          <w:sz w:val="24"/>
          <w:szCs w:val="24"/>
        </w:rPr>
        <w:t>.</w:t>
      </w:r>
    </w:p>
    <w:p w14:paraId="6831BD42" w14:textId="0438B759" w:rsidR="00A4006B" w:rsidRPr="00FA2DCB" w:rsidRDefault="00CA4C69" w:rsidP="005E2111">
      <w:pPr>
        <w:rPr>
          <w:i/>
          <w:sz w:val="24"/>
          <w:szCs w:val="24"/>
        </w:rPr>
      </w:pPr>
      <w:r w:rsidRPr="00FA2DCB">
        <w:rPr>
          <w:i/>
          <w:sz w:val="24"/>
          <w:szCs w:val="24"/>
        </w:rPr>
        <w:t xml:space="preserve">For </w:t>
      </w:r>
      <w:r w:rsidR="00FA2DCB">
        <w:rPr>
          <w:i/>
          <w:sz w:val="24"/>
          <w:szCs w:val="24"/>
        </w:rPr>
        <w:t xml:space="preserve">the </w:t>
      </w:r>
      <w:r w:rsidRPr="00FA2DCB">
        <w:rPr>
          <w:i/>
          <w:sz w:val="24"/>
          <w:szCs w:val="24"/>
        </w:rPr>
        <w:t>2019 conference, r</w:t>
      </w:r>
      <w:r w:rsidR="004F37B3" w:rsidRPr="00FA2DCB">
        <w:rPr>
          <w:i/>
          <w:sz w:val="24"/>
          <w:szCs w:val="24"/>
        </w:rPr>
        <w:t>eview and provide comments</w:t>
      </w:r>
      <w:r w:rsidR="00FA2DCB" w:rsidRPr="00FA2DCB">
        <w:rPr>
          <w:i/>
          <w:sz w:val="24"/>
          <w:szCs w:val="24"/>
        </w:rPr>
        <w:t xml:space="preserve"> on</w:t>
      </w:r>
      <w:r w:rsidR="004F37B3" w:rsidRPr="00FA2DCB">
        <w:rPr>
          <w:i/>
          <w:sz w:val="24"/>
          <w:szCs w:val="24"/>
        </w:rPr>
        <w:t xml:space="preserve"> the </w:t>
      </w:r>
      <w:r w:rsidRPr="00FA2DCB">
        <w:rPr>
          <w:i/>
          <w:sz w:val="24"/>
          <w:szCs w:val="24"/>
        </w:rPr>
        <w:t>proposed</w:t>
      </w:r>
      <w:r w:rsidR="004F37B3" w:rsidRPr="00FA2DCB">
        <w:rPr>
          <w:i/>
          <w:sz w:val="24"/>
          <w:szCs w:val="24"/>
        </w:rPr>
        <w:t xml:space="preserve"> </w:t>
      </w:r>
      <w:r w:rsidR="00D25B21">
        <w:rPr>
          <w:i/>
          <w:sz w:val="24"/>
          <w:szCs w:val="24"/>
        </w:rPr>
        <w:t xml:space="preserve">Exhibitor and </w:t>
      </w:r>
      <w:r w:rsidR="004F37B3" w:rsidRPr="00FA2DCB">
        <w:rPr>
          <w:i/>
          <w:sz w:val="24"/>
          <w:szCs w:val="24"/>
        </w:rPr>
        <w:t xml:space="preserve">Sponsorship </w:t>
      </w:r>
      <w:r w:rsidRPr="00FA2DCB">
        <w:rPr>
          <w:i/>
          <w:sz w:val="24"/>
          <w:szCs w:val="24"/>
        </w:rPr>
        <w:t>Program</w:t>
      </w:r>
      <w:r w:rsidR="004F37B3" w:rsidRPr="00FA2DCB">
        <w:rPr>
          <w:i/>
          <w:sz w:val="24"/>
          <w:szCs w:val="24"/>
        </w:rPr>
        <w:t xml:space="preserve">. </w:t>
      </w:r>
      <w:r w:rsidR="00D94C62" w:rsidRPr="00FA2DCB">
        <w:rPr>
          <w:rFonts w:cstheme="minorHAnsi"/>
          <w:sz w:val="24"/>
        </w:rPr>
        <w:t xml:space="preserve">  </w:t>
      </w:r>
    </w:p>
    <w:p w14:paraId="573683D0" w14:textId="77777777" w:rsidR="005E2111" w:rsidRPr="00CA4C69" w:rsidRDefault="005E2111" w:rsidP="005E2111">
      <w:pPr>
        <w:rPr>
          <w:b/>
          <w:sz w:val="24"/>
          <w:szCs w:val="24"/>
        </w:rPr>
      </w:pPr>
      <w:r w:rsidRPr="00CA4C69">
        <w:rPr>
          <w:b/>
          <w:sz w:val="24"/>
          <w:szCs w:val="24"/>
        </w:rPr>
        <w:t>DI</w:t>
      </w:r>
      <w:r w:rsidR="00981D76" w:rsidRPr="00CA4C69">
        <w:rPr>
          <w:b/>
          <w:sz w:val="24"/>
          <w:szCs w:val="24"/>
        </w:rPr>
        <w:t>SCUSSION</w:t>
      </w:r>
    </w:p>
    <w:p w14:paraId="616B9F8C" w14:textId="151ACB7A" w:rsidR="00981D76" w:rsidRPr="00CA4C69" w:rsidRDefault="00981D76" w:rsidP="005E2111">
      <w:pPr>
        <w:rPr>
          <w:b/>
          <w:sz w:val="24"/>
          <w:szCs w:val="24"/>
        </w:rPr>
      </w:pPr>
      <w:r w:rsidRPr="00CA4C69">
        <w:rPr>
          <w:b/>
          <w:sz w:val="24"/>
          <w:szCs w:val="24"/>
        </w:rPr>
        <w:t>201</w:t>
      </w:r>
      <w:r w:rsidR="00665A69" w:rsidRPr="00CA4C69">
        <w:rPr>
          <w:b/>
          <w:sz w:val="24"/>
          <w:szCs w:val="24"/>
        </w:rPr>
        <w:t xml:space="preserve">8 </w:t>
      </w:r>
      <w:r w:rsidRPr="00CA4C69">
        <w:rPr>
          <w:b/>
          <w:sz w:val="24"/>
          <w:szCs w:val="24"/>
        </w:rPr>
        <w:t>Conference – Sa</w:t>
      </w:r>
      <w:r w:rsidR="00665A69" w:rsidRPr="00CA4C69">
        <w:rPr>
          <w:b/>
          <w:sz w:val="24"/>
          <w:szCs w:val="24"/>
        </w:rPr>
        <w:t>n Diego</w:t>
      </w:r>
      <w:r w:rsidR="0099644B" w:rsidRPr="00CA4C69">
        <w:rPr>
          <w:b/>
          <w:sz w:val="24"/>
          <w:szCs w:val="24"/>
        </w:rPr>
        <w:t>,</w:t>
      </w:r>
      <w:r w:rsidRPr="00CA4C69">
        <w:rPr>
          <w:b/>
          <w:sz w:val="24"/>
          <w:szCs w:val="24"/>
        </w:rPr>
        <w:t xml:space="preserve"> </w:t>
      </w:r>
      <w:r w:rsidR="00665A69" w:rsidRPr="00CA4C69">
        <w:rPr>
          <w:b/>
          <w:sz w:val="24"/>
          <w:szCs w:val="24"/>
        </w:rPr>
        <w:t>October 7-10</w:t>
      </w:r>
      <w:r w:rsidR="000632C0" w:rsidRPr="00CA4C69">
        <w:rPr>
          <w:b/>
          <w:sz w:val="24"/>
          <w:szCs w:val="24"/>
        </w:rPr>
        <w:t xml:space="preserve">, </w:t>
      </w:r>
      <w:r w:rsidR="000D4E54" w:rsidRPr="00CA4C69">
        <w:rPr>
          <w:b/>
          <w:sz w:val="24"/>
          <w:szCs w:val="24"/>
        </w:rPr>
        <w:t xml:space="preserve">Sheraton </w:t>
      </w:r>
      <w:r w:rsidR="00C80B7D" w:rsidRPr="00CA4C69">
        <w:rPr>
          <w:b/>
          <w:sz w:val="24"/>
          <w:szCs w:val="24"/>
        </w:rPr>
        <w:t>San Diego Hotel and Marina</w:t>
      </w:r>
    </w:p>
    <w:p w14:paraId="78D4A7A8" w14:textId="021B791B" w:rsidR="00EF39A1" w:rsidRDefault="00EF39A1" w:rsidP="00EF39A1">
      <w:pPr>
        <w:rPr>
          <w:sz w:val="24"/>
          <w:szCs w:val="24"/>
        </w:rPr>
      </w:pPr>
      <w:r>
        <w:rPr>
          <w:sz w:val="24"/>
          <w:szCs w:val="24"/>
        </w:rPr>
        <w:t xml:space="preserve">The </w:t>
      </w:r>
      <w:r w:rsidR="00B927B7">
        <w:rPr>
          <w:sz w:val="24"/>
          <w:szCs w:val="24"/>
        </w:rPr>
        <w:t>S</w:t>
      </w:r>
      <w:r w:rsidR="00665A69">
        <w:rPr>
          <w:sz w:val="24"/>
          <w:szCs w:val="24"/>
        </w:rPr>
        <w:t xml:space="preserve">an Diego </w:t>
      </w:r>
      <w:r w:rsidR="00B927B7">
        <w:rPr>
          <w:sz w:val="24"/>
          <w:szCs w:val="24"/>
        </w:rPr>
        <w:t xml:space="preserve">Section </w:t>
      </w:r>
      <w:r>
        <w:rPr>
          <w:sz w:val="24"/>
          <w:szCs w:val="24"/>
        </w:rPr>
        <w:t xml:space="preserve">Conference Host Committee </w:t>
      </w:r>
      <w:r w:rsidR="00B927B7">
        <w:rPr>
          <w:sz w:val="24"/>
          <w:szCs w:val="24"/>
        </w:rPr>
        <w:t>(CHC)</w:t>
      </w:r>
      <w:r w:rsidR="00665A69">
        <w:rPr>
          <w:sz w:val="24"/>
          <w:szCs w:val="24"/>
        </w:rPr>
        <w:t xml:space="preserve"> has done an incredible job organizing this conference</w:t>
      </w:r>
      <w:r>
        <w:rPr>
          <w:sz w:val="24"/>
          <w:szCs w:val="24"/>
        </w:rPr>
        <w:t xml:space="preserve">. </w:t>
      </w:r>
      <w:r w:rsidR="00665A69">
        <w:rPr>
          <w:sz w:val="24"/>
          <w:szCs w:val="24"/>
        </w:rPr>
        <w:t>C</w:t>
      </w:r>
      <w:r w:rsidR="009C4A8C">
        <w:rPr>
          <w:sz w:val="24"/>
          <w:szCs w:val="24"/>
        </w:rPr>
        <w:t>ountless</w:t>
      </w:r>
      <w:r>
        <w:rPr>
          <w:sz w:val="24"/>
          <w:szCs w:val="24"/>
        </w:rPr>
        <w:t xml:space="preserve"> </w:t>
      </w:r>
      <w:r w:rsidR="00665A69">
        <w:rPr>
          <w:sz w:val="24"/>
          <w:szCs w:val="24"/>
        </w:rPr>
        <w:t>volunteer hours were committed to mak</w:t>
      </w:r>
      <w:r w:rsidR="00C80B7D">
        <w:rPr>
          <w:sz w:val="24"/>
          <w:szCs w:val="24"/>
        </w:rPr>
        <w:t>ing</w:t>
      </w:r>
      <w:r w:rsidR="00665A69">
        <w:rPr>
          <w:sz w:val="24"/>
          <w:szCs w:val="24"/>
        </w:rPr>
        <w:t xml:space="preserve"> this a</w:t>
      </w:r>
      <w:r w:rsidR="00C80B7D">
        <w:rPr>
          <w:sz w:val="24"/>
          <w:szCs w:val="24"/>
        </w:rPr>
        <w:t xml:space="preserve"> highly </w:t>
      </w:r>
      <w:r w:rsidR="00665A69">
        <w:rPr>
          <w:sz w:val="24"/>
          <w:szCs w:val="24"/>
        </w:rPr>
        <w:t>successful conference</w:t>
      </w:r>
      <w:r>
        <w:rPr>
          <w:sz w:val="24"/>
          <w:szCs w:val="24"/>
        </w:rPr>
        <w:t xml:space="preserve">. Much thanks </w:t>
      </w:r>
      <w:r w:rsidR="00B90BB4">
        <w:rPr>
          <w:sz w:val="24"/>
          <w:szCs w:val="24"/>
        </w:rPr>
        <w:t>are</w:t>
      </w:r>
      <w:r>
        <w:rPr>
          <w:sz w:val="24"/>
          <w:szCs w:val="24"/>
        </w:rPr>
        <w:t xml:space="preserve"> also extended to Chapter </w:t>
      </w:r>
      <w:r w:rsidR="003C71E6">
        <w:rPr>
          <w:sz w:val="24"/>
          <w:szCs w:val="24"/>
        </w:rPr>
        <w:t xml:space="preserve">contract </w:t>
      </w:r>
      <w:r>
        <w:rPr>
          <w:sz w:val="24"/>
          <w:szCs w:val="24"/>
        </w:rPr>
        <w:t xml:space="preserve">staff </w:t>
      </w:r>
      <w:r w:rsidR="00665A69">
        <w:rPr>
          <w:sz w:val="24"/>
          <w:szCs w:val="24"/>
        </w:rPr>
        <w:t>(Francine Farrell, Dorina Blythe and Lau</w:t>
      </w:r>
      <w:r w:rsidR="003C71E6">
        <w:rPr>
          <w:sz w:val="24"/>
          <w:szCs w:val="24"/>
        </w:rPr>
        <w:t>r</w:t>
      </w:r>
      <w:r w:rsidR="00665A69">
        <w:rPr>
          <w:sz w:val="24"/>
          <w:szCs w:val="24"/>
        </w:rPr>
        <w:t>a Murphy)</w:t>
      </w:r>
      <w:r w:rsidR="003C71E6">
        <w:rPr>
          <w:sz w:val="24"/>
          <w:szCs w:val="24"/>
        </w:rPr>
        <w:t xml:space="preserve"> and</w:t>
      </w:r>
      <w:r w:rsidR="00665A69">
        <w:rPr>
          <w:sz w:val="24"/>
          <w:szCs w:val="24"/>
        </w:rPr>
        <w:t xml:space="preserve"> Deene Alongi, our Conference Management Contractor</w:t>
      </w:r>
      <w:r w:rsidR="003C71E6">
        <w:rPr>
          <w:sz w:val="24"/>
          <w:szCs w:val="24"/>
        </w:rPr>
        <w:t>,</w:t>
      </w:r>
      <w:r w:rsidR="00C80B7D">
        <w:rPr>
          <w:sz w:val="24"/>
          <w:szCs w:val="24"/>
        </w:rPr>
        <w:t xml:space="preserve"> </w:t>
      </w:r>
      <w:r w:rsidR="003C71E6">
        <w:rPr>
          <w:sz w:val="24"/>
          <w:szCs w:val="24"/>
        </w:rPr>
        <w:t xml:space="preserve">that </w:t>
      </w:r>
      <w:r w:rsidR="00E41B56">
        <w:rPr>
          <w:sz w:val="24"/>
          <w:szCs w:val="24"/>
        </w:rPr>
        <w:t>did</w:t>
      </w:r>
      <w:r w:rsidR="003C71E6">
        <w:rPr>
          <w:sz w:val="24"/>
          <w:szCs w:val="24"/>
        </w:rPr>
        <w:t xml:space="preserve"> </w:t>
      </w:r>
      <w:r w:rsidR="00C80B7D">
        <w:rPr>
          <w:sz w:val="24"/>
          <w:szCs w:val="24"/>
        </w:rPr>
        <w:t xml:space="preserve">much </w:t>
      </w:r>
      <w:r>
        <w:rPr>
          <w:sz w:val="24"/>
          <w:szCs w:val="24"/>
        </w:rPr>
        <w:t xml:space="preserve">of </w:t>
      </w:r>
      <w:r w:rsidR="00C80B7D">
        <w:rPr>
          <w:sz w:val="24"/>
          <w:szCs w:val="24"/>
        </w:rPr>
        <w:t xml:space="preserve">the </w:t>
      </w:r>
      <w:r w:rsidR="009C4A8C">
        <w:rPr>
          <w:sz w:val="24"/>
          <w:szCs w:val="24"/>
        </w:rPr>
        <w:t xml:space="preserve">behind-the-scenes </w:t>
      </w:r>
      <w:r>
        <w:rPr>
          <w:sz w:val="24"/>
          <w:szCs w:val="24"/>
        </w:rPr>
        <w:t>work.</w:t>
      </w:r>
      <w:r w:rsidR="009C4A8C">
        <w:rPr>
          <w:sz w:val="24"/>
          <w:szCs w:val="24"/>
        </w:rPr>
        <w:t xml:space="preserve"> </w:t>
      </w:r>
      <w:r w:rsidR="00665A69">
        <w:rPr>
          <w:sz w:val="24"/>
          <w:szCs w:val="24"/>
        </w:rPr>
        <w:t>An additional acknowledge</w:t>
      </w:r>
      <w:r w:rsidR="00C80B7D">
        <w:rPr>
          <w:sz w:val="24"/>
          <w:szCs w:val="24"/>
        </w:rPr>
        <w:t>ment</w:t>
      </w:r>
      <w:r w:rsidR="00665A69">
        <w:rPr>
          <w:sz w:val="24"/>
          <w:szCs w:val="24"/>
        </w:rPr>
        <w:t xml:space="preserve"> is extended to Kacey Lizon, the Chapter’s Conference Program Coordinator, for overseeing the production of the </w:t>
      </w:r>
      <w:r w:rsidR="00F16810">
        <w:rPr>
          <w:sz w:val="24"/>
          <w:szCs w:val="24"/>
        </w:rPr>
        <w:t xml:space="preserve">2018 printed </w:t>
      </w:r>
      <w:r w:rsidR="00665A69">
        <w:rPr>
          <w:sz w:val="24"/>
          <w:szCs w:val="24"/>
        </w:rPr>
        <w:t xml:space="preserve">conference program. </w:t>
      </w:r>
      <w:r w:rsidR="00C80B7D">
        <w:rPr>
          <w:sz w:val="24"/>
          <w:szCs w:val="24"/>
        </w:rPr>
        <w:t>A</w:t>
      </w:r>
      <w:bookmarkStart w:id="0" w:name="_GoBack"/>
      <w:bookmarkEnd w:id="0"/>
      <w:r w:rsidR="007C6601">
        <w:rPr>
          <w:sz w:val="24"/>
          <w:szCs w:val="24"/>
        </w:rPr>
        <w:t xml:space="preserve"> </w:t>
      </w:r>
      <w:r w:rsidR="00FA2DCB">
        <w:rPr>
          <w:sz w:val="24"/>
          <w:szCs w:val="24"/>
        </w:rPr>
        <w:t>status</w:t>
      </w:r>
      <w:r w:rsidR="00C80B7D">
        <w:rPr>
          <w:sz w:val="24"/>
          <w:szCs w:val="24"/>
        </w:rPr>
        <w:t xml:space="preserve"> report from the 2018 CHC Co-Chairs is attached. A complete conference wrap-up report will be provided by the CHC for the January Board Retreat.</w:t>
      </w:r>
    </w:p>
    <w:p w14:paraId="1130C428" w14:textId="01142B7E" w:rsidR="00EF39A1" w:rsidRDefault="00504E90" w:rsidP="00186C5F">
      <w:pPr>
        <w:rPr>
          <w:sz w:val="24"/>
          <w:szCs w:val="24"/>
        </w:rPr>
      </w:pPr>
      <w:r>
        <w:rPr>
          <w:sz w:val="24"/>
          <w:szCs w:val="24"/>
        </w:rPr>
        <w:t xml:space="preserve">Registration for the conference </w:t>
      </w:r>
      <w:r w:rsidR="004D673F">
        <w:rPr>
          <w:sz w:val="24"/>
          <w:szCs w:val="24"/>
        </w:rPr>
        <w:t xml:space="preserve">will </w:t>
      </w:r>
      <w:r w:rsidR="003329F7">
        <w:rPr>
          <w:sz w:val="24"/>
          <w:szCs w:val="24"/>
        </w:rPr>
        <w:t>exceed expectations</w:t>
      </w:r>
      <w:r>
        <w:rPr>
          <w:sz w:val="24"/>
          <w:szCs w:val="24"/>
        </w:rPr>
        <w:t xml:space="preserve">. As of </w:t>
      </w:r>
      <w:r w:rsidR="00665A69">
        <w:rPr>
          <w:sz w:val="24"/>
          <w:szCs w:val="24"/>
        </w:rPr>
        <w:t>September 29th</w:t>
      </w:r>
      <w:r>
        <w:rPr>
          <w:sz w:val="24"/>
          <w:szCs w:val="24"/>
        </w:rPr>
        <w:t xml:space="preserve">, total registration was </w:t>
      </w:r>
      <w:r w:rsidR="00EF39A1">
        <w:rPr>
          <w:sz w:val="24"/>
          <w:szCs w:val="24"/>
        </w:rPr>
        <w:t>1,</w:t>
      </w:r>
      <w:r w:rsidR="00FA188C">
        <w:rPr>
          <w:sz w:val="24"/>
          <w:szCs w:val="24"/>
        </w:rPr>
        <w:t>475</w:t>
      </w:r>
      <w:r w:rsidR="009C4A8C">
        <w:rPr>
          <w:sz w:val="24"/>
          <w:szCs w:val="24"/>
        </w:rPr>
        <w:t>, of</w:t>
      </w:r>
      <w:r>
        <w:rPr>
          <w:sz w:val="24"/>
          <w:szCs w:val="24"/>
        </w:rPr>
        <w:t xml:space="preserve"> which </w:t>
      </w:r>
      <w:r w:rsidR="00327600">
        <w:rPr>
          <w:sz w:val="24"/>
          <w:szCs w:val="24"/>
        </w:rPr>
        <w:t xml:space="preserve">approximately </w:t>
      </w:r>
      <w:r w:rsidR="003329F7">
        <w:rPr>
          <w:sz w:val="24"/>
          <w:szCs w:val="24"/>
        </w:rPr>
        <w:t>85</w:t>
      </w:r>
      <w:r>
        <w:rPr>
          <w:sz w:val="24"/>
          <w:szCs w:val="24"/>
        </w:rPr>
        <w:t xml:space="preserve"> percent were full </w:t>
      </w:r>
      <w:r w:rsidR="003329F7">
        <w:rPr>
          <w:sz w:val="24"/>
          <w:szCs w:val="24"/>
        </w:rPr>
        <w:t xml:space="preserve">conference </w:t>
      </w:r>
      <w:r>
        <w:rPr>
          <w:sz w:val="24"/>
          <w:szCs w:val="24"/>
        </w:rPr>
        <w:t>registrations</w:t>
      </w:r>
      <w:r w:rsidR="008C43E3">
        <w:rPr>
          <w:sz w:val="24"/>
          <w:szCs w:val="24"/>
        </w:rPr>
        <w:t>.</w:t>
      </w:r>
      <w:r>
        <w:rPr>
          <w:sz w:val="24"/>
          <w:szCs w:val="24"/>
        </w:rPr>
        <w:t xml:space="preserve"> This number does not include unregistered speakers. </w:t>
      </w:r>
      <w:r w:rsidR="00C80B7D">
        <w:rPr>
          <w:sz w:val="24"/>
          <w:szCs w:val="24"/>
        </w:rPr>
        <w:t>Student registration is also high</w:t>
      </w:r>
      <w:r w:rsidR="008C43E3">
        <w:rPr>
          <w:sz w:val="24"/>
          <w:szCs w:val="24"/>
        </w:rPr>
        <w:t xml:space="preserve"> </w:t>
      </w:r>
      <w:r w:rsidR="00C80B7D">
        <w:rPr>
          <w:sz w:val="24"/>
          <w:szCs w:val="24"/>
        </w:rPr>
        <w:t xml:space="preserve">with </w:t>
      </w:r>
      <w:r w:rsidR="003329F7">
        <w:rPr>
          <w:sz w:val="24"/>
          <w:szCs w:val="24"/>
        </w:rPr>
        <w:t xml:space="preserve">147 </w:t>
      </w:r>
      <w:r w:rsidR="00C80B7D">
        <w:rPr>
          <w:sz w:val="24"/>
          <w:szCs w:val="24"/>
        </w:rPr>
        <w:t>currently registered</w:t>
      </w:r>
      <w:r w:rsidR="008C43E3">
        <w:rPr>
          <w:sz w:val="24"/>
          <w:szCs w:val="24"/>
        </w:rPr>
        <w:t>,</w:t>
      </w:r>
      <w:r w:rsidR="003329F7">
        <w:rPr>
          <w:sz w:val="24"/>
          <w:szCs w:val="24"/>
        </w:rPr>
        <w:t xml:space="preserve"> and additional </w:t>
      </w:r>
      <w:r w:rsidR="008C43E3">
        <w:rPr>
          <w:sz w:val="24"/>
          <w:szCs w:val="24"/>
        </w:rPr>
        <w:t xml:space="preserve">are </w:t>
      </w:r>
      <w:r w:rsidR="003329F7">
        <w:rPr>
          <w:sz w:val="24"/>
          <w:szCs w:val="24"/>
        </w:rPr>
        <w:t xml:space="preserve">expected to register on-site. </w:t>
      </w:r>
      <w:r w:rsidR="003C71E6">
        <w:rPr>
          <w:sz w:val="24"/>
          <w:szCs w:val="24"/>
        </w:rPr>
        <w:t>We expect registration to reach 1,600 by the day of the conference.</w:t>
      </w:r>
    </w:p>
    <w:p w14:paraId="16E1EA35" w14:textId="3B0F059E" w:rsidR="009C4A8C" w:rsidRDefault="00665A69" w:rsidP="00186C5F">
      <w:pPr>
        <w:rPr>
          <w:sz w:val="24"/>
          <w:szCs w:val="24"/>
        </w:rPr>
      </w:pPr>
      <w:r>
        <w:rPr>
          <w:sz w:val="24"/>
          <w:szCs w:val="24"/>
        </w:rPr>
        <w:lastRenderedPageBreak/>
        <w:t xml:space="preserve">Along with approximately 100 sessions, </w:t>
      </w:r>
      <w:r w:rsidR="00327600">
        <w:rPr>
          <w:sz w:val="24"/>
          <w:szCs w:val="24"/>
        </w:rPr>
        <w:t xml:space="preserve">the conference will offer </w:t>
      </w:r>
      <w:r w:rsidR="000E4958">
        <w:rPr>
          <w:sz w:val="24"/>
          <w:szCs w:val="24"/>
        </w:rPr>
        <w:t>1</w:t>
      </w:r>
      <w:r>
        <w:rPr>
          <w:sz w:val="24"/>
          <w:szCs w:val="24"/>
        </w:rPr>
        <w:t>2</w:t>
      </w:r>
      <w:r w:rsidR="00327600">
        <w:rPr>
          <w:sz w:val="24"/>
          <w:szCs w:val="24"/>
        </w:rPr>
        <w:t xml:space="preserve"> mobile workshops</w:t>
      </w:r>
      <w:r>
        <w:rPr>
          <w:sz w:val="24"/>
          <w:szCs w:val="24"/>
        </w:rPr>
        <w:t xml:space="preserve">, which many </w:t>
      </w:r>
      <w:r w:rsidR="003B41E9">
        <w:rPr>
          <w:sz w:val="24"/>
          <w:szCs w:val="24"/>
        </w:rPr>
        <w:t>are</w:t>
      </w:r>
      <w:r>
        <w:rPr>
          <w:sz w:val="24"/>
          <w:szCs w:val="24"/>
        </w:rPr>
        <w:t xml:space="preserve"> </w:t>
      </w:r>
      <w:r w:rsidR="003C71E6">
        <w:rPr>
          <w:sz w:val="24"/>
          <w:szCs w:val="24"/>
        </w:rPr>
        <w:t>already</w:t>
      </w:r>
      <w:r>
        <w:rPr>
          <w:sz w:val="24"/>
          <w:szCs w:val="24"/>
        </w:rPr>
        <w:t xml:space="preserve"> sold out. </w:t>
      </w:r>
      <w:r w:rsidR="003329F7">
        <w:rPr>
          <w:sz w:val="24"/>
          <w:szCs w:val="24"/>
        </w:rPr>
        <w:t xml:space="preserve">Similar to last year, select sessions on Sunday are oriented to students or Planning Commissioners. </w:t>
      </w:r>
      <w:r w:rsidR="007C6601">
        <w:rPr>
          <w:sz w:val="24"/>
          <w:szCs w:val="24"/>
        </w:rPr>
        <w:t>A session was added at the request of the California Department of Housing and Community Development (HCD): HCD Executive Director Ben Metcalf will discuss implementation of</w:t>
      </w:r>
      <w:r w:rsidR="003B41E9">
        <w:rPr>
          <w:sz w:val="24"/>
          <w:szCs w:val="24"/>
        </w:rPr>
        <w:t xml:space="preserve"> </w:t>
      </w:r>
      <w:r w:rsidR="007C6601">
        <w:rPr>
          <w:sz w:val="24"/>
          <w:szCs w:val="24"/>
        </w:rPr>
        <w:t xml:space="preserve">state housing legislation, grant opportunities and related matters. Staff from APA national will also be at our conference to unveil the </w:t>
      </w:r>
      <w:r w:rsidR="003B41E9">
        <w:rPr>
          <w:sz w:val="24"/>
          <w:szCs w:val="24"/>
        </w:rPr>
        <w:t>A</w:t>
      </w:r>
      <w:r w:rsidR="007C6601">
        <w:rPr>
          <w:sz w:val="24"/>
          <w:szCs w:val="24"/>
        </w:rPr>
        <w:t>PA Learn Program.</w:t>
      </w:r>
    </w:p>
    <w:p w14:paraId="73E2A527" w14:textId="4DF485F6" w:rsidR="00357A80" w:rsidRDefault="00357A80" w:rsidP="00186C5F">
      <w:pPr>
        <w:rPr>
          <w:sz w:val="24"/>
          <w:szCs w:val="24"/>
        </w:rPr>
      </w:pPr>
      <w:r>
        <w:rPr>
          <w:sz w:val="24"/>
          <w:szCs w:val="24"/>
        </w:rPr>
        <w:t>T</w:t>
      </w:r>
      <w:r w:rsidR="009C4A8C">
        <w:rPr>
          <w:sz w:val="24"/>
          <w:szCs w:val="24"/>
        </w:rPr>
        <w:t xml:space="preserve">otal registration revenue as of September </w:t>
      </w:r>
      <w:r w:rsidR="000A00AF">
        <w:rPr>
          <w:sz w:val="24"/>
          <w:szCs w:val="24"/>
        </w:rPr>
        <w:t>2</w:t>
      </w:r>
      <w:r w:rsidR="009C4A8C">
        <w:rPr>
          <w:sz w:val="24"/>
          <w:szCs w:val="24"/>
        </w:rPr>
        <w:t>9th was approximately $</w:t>
      </w:r>
      <w:r w:rsidR="00B93D6D">
        <w:rPr>
          <w:sz w:val="24"/>
          <w:szCs w:val="24"/>
        </w:rPr>
        <w:t>7</w:t>
      </w:r>
      <w:r w:rsidR="009C4A8C">
        <w:rPr>
          <w:sz w:val="24"/>
          <w:szCs w:val="24"/>
        </w:rPr>
        <w:t>15,000. T</w:t>
      </w:r>
      <w:r>
        <w:rPr>
          <w:sz w:val="24"/>
          <w:szCs w:val="24"/>
        </w:rPr>
        <w:t xml:space="preserve">he Conference Host Committee was also successful in </w:t>
      </w:r>
      <w:r w:rsidR="005E2C21">
        <w:rPr>
          <w:sz w:val="24"/>
          <w:szCs w:val="24"/>
        </w:rPr>
        <w:t xml:space="preserve">exceeding their sponsorship goal and has raised </w:t>
      </w:r>
      <w:r w:rsidR="00C80B7D">
        <w:rPr>
          <w:sz w:val="24"/>
          <w:szCs w:val="24"/>
        </w:rPr>
        <w:t xml:space="preserve">close to </w:t>
      </w:r>
      <w:r>
        <w:rPr>
          <w:sz w:val="24"/>
          <w:szCs w:val="24"/>
        </w:rPr>
        <w:t>$1</w:t>
      </w:r>
      <w:r w:rsidR="00C80B7D">
        <w:rPr>
          <w:sz w:val="24"/>
          <w:szCs w:val="24"/>
        </w:rPr>
        <w:t>4</w:t>
      </w:r>
      <w:r>
        <w:rPr>
          <w:sz w:val="24"/>
          <w:szCs w:val="24"/>
        </w:rPr>
        <w:t xml:space="preserve">0,000 in sponsorships. </w:t>
      </w:r>
      <w:r w:rsidR="009C4A8C">
        <w:rPr>
          <w:sz w:val="24"/>
          <w:szCs w:val="24"/>
        </w:rPr>
        <w:t>With the high attendance</w:t>
      </w:r>
      <w:r w:rsidR="00B927B7">
        <w:rPr>
          <w:sz w:val="24"/>
          <w:szCs w:val="24"/>
        </w:rPr>
        <w:t xml:space="preserve"> level</w:t>
      </w:r>
      <w:r w:rsidR="009C4A8C">
        <w:rPr>
          <w:sz w:val="24"/>
          <w:szCs w:val="24"/>
        </w:rPr>
        <w:t>, the conference is expected to easily exceed the minimum income goal of $120,000</w:t>
      </w:r>
      <w:r w:rsidR="008C43E3">
        <w:rPr>
          <w:sz w:val="24"/>
          <w:szCs w:val="24"/>
        </w:rPr>
        <w:t xml:space="preserve">; </w:t>
      </w:r>
      <w:r w:rsidR="003B41E9">
        <w:rPr>
          <w:sz w:val="24"/>
          <w:szCs w:val="24"/>
        </w:rPr>
        <w:t xml:space="preserve">the </w:t>
      </w:r>
      <w:r w:rsidR="00C80B7D">
        <w:rPr>
          <w:sz w:val="24"/>
          <w:szCs w:val="24"/>
        </w:rPr>
        <w:t>preliminary estimate</w:t>
      </w:r>
      <w:r w:rsidR="003B41E9">
        <w:rPr>
          <w:sz w:val="24"/>
          <w:szCs w:val="24"/>
        </w:rPr>
        <w:t xml:space="preserve"> is</w:t>
      </w:r>
      <w:r w:rsidR="00C80B7D">
        <w:rPr>
          <w:sz w:val="24"/>
          <w:szCs w:val="24"/>
        </w:rPr>
        <w:t xml:space="preserve"> that net income will </w:t>
      </w:r>
      <w:r w:rsidR="00B93D6D">
        <w:rPr>
          <w:sz w:val="24"/>
          <w:szCs w:val="24"/>
        </w:rPr>
        <w:t xml:space="preserve">be </w:t>
      </w:r>
      <w:r w:rsidR="00C80B7D">
        <w:rPr>
          <w:sz w:val="24"/>
          <w:szCs w:val="24"/>
        </w:rPr>
        <w:t>$200,000</w:t>
      </w:r>
      <w:r w:rsidR="00B93D6D">
        <w:rPr>
          <w:sz w:val="24"/>
          <w:szCs w:val="24"/>
        </w:rPr>
        <w:t xml:space="preserve"> to $250,000</w:t>
      </w:r>
      <w:r w:rsidR="009C4A8C">
        <w:rPr>
          <w:sz w:val="24"/>
          <w:szCs w:val="24"/>
        </w:rPr>
        <w:t xml:space="preserve">. </w:t>
      </w:r>
      <w:r>
        <w:rPr>
          <w:sz w:val="24"/>
          <w:szCs w:val="24"/>
        </w:rPr>
        <w:t xml:space="preserve">A final income/expense statement will be provided at the Chapter </w:t>
      </w:r>
      <w:r w:rsidR="00C80B7D">
        <w:rPr>
          <w:sz w:val="24"/>
          <w:szCs w:val="24"/>
        </w:rPr>
        <w:t xml:space="preserve">Board </w:t>
      </w:r>
      <w:r>
        <w:rPr>
          <w:sz w:val="24"/>
          <w:szCs w:val="24"/>
        </w:rPr>
        <w:t>Retreat in January</w:t>
      </w:r>
      <w:r w:rsidR="00C80B7D">
        <w:rPr>
          <w:sz w:val="24"/>
          <w:szCs w:val="24"/>
        </w:rPr>
        <w:t xml:space="preserve"> 2019.</w:t>
      </w:r>
    </w:p>
    <w:p w14:paraId="58E6C852" w14:textId="476868BB" w:rsidR="00041449" w:rsidRDefault="00F93FE7" w:rsidP="00F93FE7">
      <w:pPr>
        <w:rPr>
          <w:b/>
          <w:sz w:val="24"/>
          <w:szCs w:val="24"/>
        </w:rPr>
      </w:pPr>
      <w:r w:rsidRPr="00F93FE7">
        <w:rPr>
          <w:b/>
          <w:sz w:val="24"/>
          <w:szCs w:val="24"/>
        </w:rPr>
        <w:t>201</w:t>
      </w:r>
      <w:r w:rsidR="00C80B7D">
        <w:rPr>
          <w:b/>
          <w:sz w:val="24"/>
          <w:szCs w:val="24"/>
        </w:rPr>
        <w:t>9</w:t>
      </w:r>
      <w:r w:rsidRPr="00F93FE7">
        <w:rPr>
          <w:b/>
          <w:sz w:val="24"/>
          <w:szCs w:val="24"/>
        </w:rPr>
        <w:t xml:space="preserve"> Conference – San</w:t>
      </w:r>
      <w:r w:rsidR="00C80B7D">
        <w:rPr>
          <w:b/>
          <w:sz w:val="24"/>
          <w:szCs w:val="24"/>
        </w:rPr>
        <w:t>ta Barbara</w:t>
      </w:r>
      <w:r w:rsidRPr="00F93FE7">
        <w:rPr>
          <w:b/>
          <w:sz w:val="24"/>
          <w:szCs w:val="24"/>
        </w:rPr>
        <w:t xml:space="preserve">, </w:t>
      </w:r>
      <w:r w:rsidR="00C80B7D">
        <w:rPr>
          <w:b/>
          <w:sz w:val="24"/>
          <w:szCs w:val="24"/>
        </w:rPr>
        <w:t xml:space="preserve">September </w:t>
      </w:r>
      <w:r w:rsidR="00C8796E">
        <w:rPr>
          <w:b/>
          <w:sz w:val="24"/>
          <w:szCs w:val="24"/>
        </w:rPr>
        <w:t>15</w:t>
      </w:r>
      <w:r w:rsidR="000632C0">
        <w:rPr>
          <w:b/>
          <w:sz w:val="24"/>
          <w:szCs w:val="24"/>
        </w:rPr>
        <w:t>-1</w:t>
      </w:r>
      <w:r w:rsidR="00C8796E">
        <w:rPr>
          <w:b/>
          <w:sz w:val="24"/>
          <w:szCs w:val="24"/>
        </w:rPr>
        <w:t>8</w:t>
      </w:r>
      <w:r w:rsidR="000632C0">
        <w:rPr>
          <w:b/>
          <w:sz w:val="24"/>
          <w:szCs w:val="24"/>
        </w:rPr>
        <w:t xml:space="preserve">, </w:t>
      </w:r>
      <w:r w:rsidR="00C8796E">
        <w:rPr>
          <w:b/>
          <w:sz w:val="24"/>
          <w:szCs w:val="24"/>
        </w:rPr>
        <w:t>Hilton Santa Barbara Beachfront Resort (former Fess Parker Resort)</w:t>
      </w:r>
    </w:p>
    <w:p w14:paraId="289FD512" w14:textId="3962228E" w:rsidR="000D4E54" w:rsidRDefault="00041449" w:rsidP="00F93FE7">
      <w:pPr>
        <w:rPr>
          <w:sz w:val="24"/>
          <w:szCs w:val="24"/>
        </w:rPr>
      </w:pPr>
      <w:r>
        <w:rPr>
          <w:sz w:val="24"/>
          <w:szCs w:val="24"/>
        </w:rPr>
        <w:t>The Co-Chairs for the conference</w:t>
      </w:r>
      <w:r w:rsidR="002B0B08">
        <w:rPr>
          <w:sz w:val="24"/>
          <w:szCs w:val="24"/>
        </w:rPr>
        <w:t xml:space="preserve"> (Tess Harris, Bret McNulty and Jeffrey Wilson)</w:t>
      </w:r>
      <w:r>
        <w:rPr>
          <w:sz w:val="24"/>
          <w:szCs w:val="24"/>
        </w:rPr>
        <w:t xml:space="preserve"> will be attending the Board Retre</w:t>
      </w:r>
      <w:r w:rsidR="00F11E23">
        <w:rPr>
          <w:sz w:val="24"/>
          <w:szCs w:val="24"/>
        </w:rPr>
        <w:t>at to provide a status report on</w:t>
      </w:r>
      <w:r>
        <w:rPr>
          <w:sz w:val="24"/>
          <w:szCs w:val="24"/>
        </w:rPr>
        <w:t xml:space="preserve"> conference planning to date</w:t>
      </w:r>
      <w:r w:rsidR="002375FC">
        <w:rPr>
          <w:sz w:val="24"/>
          <w:szCs w:val="24"/>
        </w:rPr>
        <w:t xml:space="preserve"> a</w:t>
      </w:r>
      <w:r w:rsidR="003C71E6">
        <w:rPr>
          <w:sz w:val="24"/>
          <w:szCs w:val="24"/>
        </w:rPr>
        <w:t>n</w:t>
      </w:r>
      <w:r w:rsidR="002375FC">
        <w:rPr>
          <w:sz w:val="24"/>
          <w:szCs w:val="24"/>
        </w:rPr>
        <w:t>d to discuss the proposed sponsorship program.</w:t>
      </w:r>
    </w:p>
    <w:p w14:paraId="2BCDD69A" w14:textId="25CF9655" w:rsidR="002375FC" w:rsidRDefault="00041449" w:rsidP="00F93FE7">
      <w:pPr>
        <w:rPr>
          <w:sz w:val="24"/>
          <w:szCs w:val="24"/>
        </w:rPr>
      </w:pPr>
      <w:r>
        <w:rPr>
          <w:sz w:val="24"/>
          <w:szCs w:val="24"/>
        </w:rPr>
        <w:t>The 201</w:t>
      </w:r>
      <w:r w:rsidR="00F16810">
        <w:rPr>
          <w:sz w:val="24"/>
          <w:szCs w:val="24"/>
        </w:rPr>
        <w:t>9</w:t>
      </w:r>
      <w:r>
        <w:rPr>
          <w:sz w:val="24"/>
          <w:szCs w:val="24"/>
        </w:rPr>
        <w:t xml:space="preserve"> CHC has been organized</w:t>
      </w:r>
      <w:r w:rsidR="00D754F1">
        <w:rPr>
          <w:sz w:val="24"/>
          <w:szCs w:val="24"/>
        </w:rPr>
        <w:t xml:space="preserve"> including the</w:t>
      </w:r>
      <w:r w:rsidR="003C71E6">
        <w:rPr>
          <w:sz w:val="24"/>
          <w:szCs w:val="24"/>
        </w:rPr>
        <w:t xml:space="preserve"> assignment of </w:t>
      </w:r>
      <w:r w:rsidR="00D754F1">
        <w:rPr>
          <w:sz w:val="24"/>
          <w:szCs w:val="24"/>
        </w:rPr>
        <w:t>sub</w:t>
      </w:r>
      <w:r w:rsidR="00C8796E">
        <w:rPr>
          <w:sz w:val="24"/>
          <w:szCs w:val="24"/>
        </w:rPr>
        <w:t>-</w:t>
      </w:r>
      <w:r w:rsidR="00D754F1">
        <w:rPr>
          <w:sz w:val="24"/>
          <w:szCs w:val="24"/>
        </w:rPr>
        <w:t>committee</w:t>
      </w:r>
      <w:r w:rsidR="00C8796E">
        <w:rPr>
          <w:sz w:val="24"/>
          <w:szCs w:val="24"/>
        </w:rPr>
        <w:t xml:space="preserve"> chairs</w:t>
      </w:r>
      <w:r w:rsidR="00D754F1">
        <w:rPr>
          <w:sz w:val="24"/>
          <w:szCs w:val="24"/>
        </w:rPr>
        <w:t xml:space="preserve">, </w:t>
      </w:r>
      <w:r>
        <w:rPr>
          <w:sz w:val="24"/>
          <w:szCs w:val="24"/>
        </w:rPr>
        <w:t>and</w:t>
      </w:r>
      <w:r w:rsidR="00C8796E">
        <w:rPr>
          <w:sz w:val="24"/>
          <w:szCs w:val="24"/>
        </w:rPr>
        <w:t xml:space="preserve"> the CHC is</w:t>
      </w:r>
      <w:r w:rsidR="00F16810">
        <w:rPr>
          <w:sz w:val="24"/>
          <w:szCs w:val="24"/>
        </w:rPr>
        <w:t xml:space="preserve"> already meeting on a regular basis to plan the </w:t>
      </w:r>
      <w:r>
        <w:rPr>
          <w:sz w:val="24"/>
          <w:szCs w:val="24"/>
        </w:rPr>
        <w:t xml:space="preserve">conference. </w:t>
      </w:r>
      <w:r w:rsidR="002375FC">
        <w:rPr>
          <w:sz w:val="24"/>
          <w:szCs w:val="24"/>
        </w:rPr>
        <w:t xml:space="preserve">Monthly coordination meetings with the CHC Co-Chairs, VP of Conferences and Chapter contractors began in </w:t>
      </w:r>
      <w:r w:rsidR="003C71E6">
        <w:rPr>
          <w:sz w:val="24"/>
          <w:szCs w:val="24"/>
        </w:rPr>
        <w:t>August 2018</w:t>
      </w:r>
      <w:r w:rsidR="002375FC">
        <w:rPr>
          <w:sz w:val="24"/>
          <w:szCs w:val="24"/>
        </w:rPr>
        <w:t xml:space="preserve">. </w:t>
      </w:r>
      <w:r w:rsidR="00C8796E">
        <w:rPr>
          <w:sz w:val="24"/>
          <w:szCs w:val="24"/>
        </w:rPr>
        <w:t xml:space="preserve"> </w:t>
      </w:r>
    </w:p>
    <w:p w14:paraId="3B33D5E4" w14:textId="5058FBF5" w:rsidR="00B06755" w:rsidRDefault="00B06755" w:rsidP="00B06755">
      <w:pPr>
        <w:rPr>
          <w:sz w:val="24"/>
          <w:szCs w:val="24"/>
        </w:rPr>
      </w:pPr>
      <w:r>
        <w:rPr>
          <w:sz w:val="24"/>
          <w:szCs w:val="24"/>
        </w:rPr>
        <w:t>The CHC has prepared a</w:t>
      </w:r>
      <w:r w:rsidR="00D25B21">
        <w:rPr>
          <w:sz w:val="24"/>
          <w:szCs w:val="24"/>
        </w:rPr>
        <w:t>n exhibitor and sp</w:t>
      </w:r>
      <w:r>
        <w:rPr>
          <w:sz w:val="24"/>
          <w:szCs w:val="24"/>
        </w:rPr>
        <w:t xml:space="preserve">onsorship flyer with proposed sponsorship levels and categories (see attached). The categories are similar to past conferences with a goal of at least $120,000 in sponsorship income. </w:t>
      </w:r>
      <w:r w:rsidR="003C71E6">
        <w:rPr>
          <w:sz w:val="24"/>
          <w:szCs w:val="24"/>
        </w:rPr>
        <w:t xml:space="preserve">Sponsorships include major sponsors for the hotel key, conference bags, lanyards and mobile app, combination table and event packages, and event only sponsorships. </w:t>
      </w:r>
      <w:r>
        <w:rPr>
          <w:sz w:val="24"/>
          <w:szCs w:val="24"/>
        </w:rPr>
        <w:t xml:space="preserve">The sponsorship </w:t>
      </w:r>
      <w:r w:rsidR="00D25B21">
        <w:rPr>
          <w:sz w:val="24"/>
          <w:szCs w:val="24"/>
        </w:rPr>
        <w:t>program</w:t>
      </w:r>
      <w:r>
        <w:rPr>
          <w:sz w:val="24"/>
          <w:szCs w:val="24"/>
        </w:rPr>
        <w:t xml:space="preserve"> will be finalized after confirming the number of sponsorship tables that can be accommodated in the hotel meeting space. As requested, the proposed sponsorship program is submitted for Board comments (see back page of flyer). </w:t>
      </w:r>
      <w:r w:rsidR="003B41E9">
        <w:rPr>
          <w:sz w:val="24"/>
          <w:szCs w:val="24"/>
        </w:rPr>
        <w:t>S</w:t>
      </w:r>
      <w:r>
        <w:rPr>
          <w:sz w:val="24"/>
          <w:szCs w:val="24"/>
        </w:rPr>
        <w:t>ponsorship</w:t>
      </w:r>
      <w:r w:rsidR="003B41E9">
        <w:rPr>
          <w:sz w:val="24"/>
          <w:szCs w:val="24"/>
        </w:rPr>
        <w:t xml:space="preserve"> outreach </w:t>
      </w:r>
      <w:r>
        <w:rPr>
          <w:sz w:val="24"/>
          <w:szCs w:val="24"/>
        </w:rPr>
        <w:t xml:space="preserve">will </w:t>
      </w:r>
      <w:r w:rsidR="003B41E9">
        <w:rPr>
          <w:sz w:val="24"/>
          <w:szCs w:val="24"/>
        </w:rPr>
        <w:t xml:space="preserve">begin </w:t>
      </w:r>
      <w:r>
        <w:rPr>
          <w:sz w:val="24"/>
          <w:szCs w:val="24"/>
        </w:rPr>
        <w:t>a</w:t>
      </w:r>
      <w:r w:rsidR="003B41E9">
        <w:rPr>
          <w:sz w:val="24"/>
          <w:szCs w:val="24"/>
        </w:rPr>
        <w:t xml:space="preserve">t </w:t>
      </w:r>
      <w:r>
        <w:rPr>
          <w:sz w:val="24"/>
          <w:szCs w:val="24"/>
        </w:rPr>
        <w:t>the 2018 conference.</w:t>
      </w:r>
    </w:p>
    <w:p w14:paraId="09B09B05" w14:textId="2FFAEA40" w:rsidR="00C8796E" w:rsidRDefault="009E5DDA" w:rsidP="00F93FE7">
      <w:pPr>
        <w:rPr>
          <w:sz w:val="24"/>
          <w:szCs w:val="24"/>
        </w:rPr>
      </w:pPr>
      <w:r w:rsidRPr="009E5DDA">
        <w:rPr>
          <w:noProof/>
          <w:sz w:val="24"/>
          <w:szCs w:val="24"/>
        </w:rPr>
        <w:drawing>
          <wp:anchor distT="0" distB="0" distL="114300" distR="114300" simplePos="0" relativeHeight="251658240" behindDoc="1" locked="0" layoutInCell="1" allowOverlap="1" wp14:anchorId="74A85045" wp14:editId="6F04DC69">
            <wp:simplePos x="0" y="0"/>
            <wp:positionH relativeFrom="margin">
              <wp:posOffset>-92710</wp:posOffset>
            </wp:positionH>
            <wp:positionV relativeFrom="paragraph">
              <wp:posOffset>3810</wp:posOffset>
            </wp:positionV>
            <wp:extent cx="2580005" cy="1223645"/>
            <wp:effectExtent l="0" t="0" r="0" b="0"/>
            <wp:wrapTight wrapText="bothSides">
              <wp:wrapPolygon edited="0">
                <wp:start x="0" y="0"/>
                <wp:lineTo x="0" y="21185"/>
                <wp:lineTo x="21371" y="21185"/>
                <wp:lineTo x="213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0005" cy="1223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44FA">
        <w:rPr>
          <w:sz w:val="24"/>
          <w:szCs w:val="24"/>
        </w:rPr>
        <w:t>In August 201</w:t>
      </w:r>
      <w:r w:rsidR="0099644B">
        <w:rPr>
          <w:sz w:val="24"/>
          <w:szCs w:val="24"/>
        </w:rPr>
        <w:t>8</w:t>
      </w:r>
      <w:r w:rsidR="008244FA">
        <w:rPr>
          <w:sz w:val="24"/>
          <w:szCs w:val="24"/>
        </w:rPr>
        <w:t>, the Chapter Executive Board approved the theme for the conference: “</w:t>
      </w:r>
      <w:r w:rsidR="002375FC">
        <w:rPr>
          <w:sz w:val="24"/>
          <w:szCs w:val="24"/>
        </w:rPr>
        <w:t>A</w:t>
      </w:r>
      <w:r w:rsidR="00B06755">
        <w:rPr>
          <w:sz w:val="24"/>
          <w:szCs w:val="24"/>
        </w:rPr>
        <w:t xml:space="preserve"> Resilient Future.” A</w:t>
      </w:r>
      <w:r w:rsidR="002375FC">
        <w:rPr>
          <w:sz w:val="24"/>
          <w:szCs w:val="24"/>
        </w:rPr>
        <w:t xml:space="preserve"> </w:t>
      </w:r>
      <w:r w:rsidR="00C8796E">
        <w:rPr>
          <w:sz w:val="24"/>
          <w:szCs w:val="24"/>
        </w:rPr>
        <w:t xml:space="preserve">local graphic designer </w:t>
      </w:r>
      <w:r w:rsidR="002375FC">
        <w:rPr>
          <w:sz w:val="24"/>
          <w:szCs w:val="24"/>
        </w:rPr>
        <w:t xml:space="preserve">was </w:t>
      </w:r>
      <w:r w:rsidR="00B06755">
        <w:rPr>
          <w:sz w:val="24"/>
          <w:szCs w:val="24"/>
        </w:rPr>
        <w:t>recruited</w:t>
      </w:r>
      <w:r w:rsidR="002375FC">
        <w:rPr>
          <w:sz w:val="24"/>
          <w:szCs w:val="24"/>
        </w:rPr>
        <w:t xml:space="preserve"> </w:t>
      </w:r>
      <w:r w:rsidR="00C8796E">
        <w:rPr>
          <w:sz w:val="24"/>
          <w:szCs w:val="24"/>
        </w:rPr>
        <w:t>to design the conference logo</w:t>
      </w:r>
      <w:r w:rsidR="00041449">
        <w:rPr>
          <w:sz w:val="24"/>
          <w:szCs w:val="24"/>
        </w:rPr>
        <w:t>. Th</w:t>
      </w:r>
      <w:r w:rsidR="00BA5B31">
        <w:rPr>
          <w:sz w:val="24"/>
          <w:szCs w:val="24"/>
        </w:rPr>
        <w:t>e selected</w:t>
      </w:r>
      <w:r w:rsidR="00041449">
        <w:rPr>
          <w:sz w:val="24"/>
          <w:szCs w:val="24"/>
        </w:rPr>
        <w:t xml:space="preserve"> logo is displayed on </w:t>
      </w:r>
      <w:r w:rsidR="00C8796E">
        <w:rPr>
          <w:sz w:val="24"/>
          <w:szCs w:val="24"/>
        </w:rPr>
        <w:t xml:space="preserve">promotional </w:t>
      </w:r>
      <w:r w:rsidR="00FA6CDB">
        <w:rPr>
          <w:sz w:val="24"/>
          <w:szCs w:val="24"/>
        </w:rPr>
        <w:t xml:space="preserve">drink </w:t>
      </w:r>
      <w:r w:rsidR="00C8796E">
        <w:rPr>
          <w:sz w:val="24"/>
          <w:szCs w:val="24"/>
        </w:rPr>
        <w:t xml:space="preserve">coasters that are being </w:t>
      </w:r>
      <w:r w:rsidR="00F11E23">
        <w:rPr>
          <w:sz w:val="24"/>
          <w:szCs w:val="24"/>
        </w:rPr>
        <w:t>distributed at</w:t>
      </w:r>
      <w:r w:rsidR="00041449">
        <w:rPr>
          <w:sz w:val="24"/>
          <w:szCs w:val="24"/>
        </w:rPr>
        <w:t xml:space="preserve"> the Sa</w:t>
      </w:r>
      <w:r w:rsidR="00C8796E">
        <w:rPr>
          <w:sz w:val="24"/>
          <w:szCs w:val="24"/>
        </w:rPr>
        <w:t>n Diego</w:t>
      </w:r>
      <w:r w:rsidR="00041449">
        <w:rPr>
          <w:sz w:val="24"/>
          <w:szCs w:val="24"/>
        </w:rPr>
        <w:t xml:space="preserve"> Conference. </w:t>
      </w:r>
    </w:p>
    <w:p w14:paraId="1CE0A184" w14:textId="1B2FD244" w:rsidR="00201832" w:rsidRDefault="00201832" w:rsidP="00F93FE7">
      <w:pPr>
        <w:rPr>
          <w:sz w:val="24"/>
          <w:szCs w:val="24"/>
        </w:rPr>
      </w:pPr>
      <w:r>
        <w:rPr>
          <w:sz w:val="24"/>
          <w:szCs w:val="24"/>
        </w:rPr>
        <w:lastRenderedPageBreak/>
        <w:t xml:space="preserve">The location </w:t>
      </w:r>
      <w:r w:rsidR="001F7581">
        <w:rPr>
          <w:sz w:val="24"/>
          <w:szCs w:val="24"/>
        </w:rPr>
        <w:t>of</w:t>
      </w:r>
      <w:r>
        <w:rPr>
          <w:sz w:val="24"/>
          <w:szCs w:val="24"/>
        </w:rPr>
        <w:t xml:space="preserve"> the Opening Reception has been reserved and will be held on the </w:t>
      </w:r>
      <w:r w:rsidR="00172BFB">
        <w:rPr>
          <w:sz w:val="24"/>
          <w:szCs w:val="24"/>
        </w:rPr>
        <w:t xml:space="preserve">spacious </w:t>
      </w:r>
      <w:r w:rsidR="001F7581">
        <w:rPr>
          <w:sz w:val="24"/>
          <w:szCs w:val="24"/>
        </w:rPr>
        <w:t xml:space="preserve">landscaped </w:t>
      </w:r>
      <w:r>
        <w:rPr>
          <w:sz w:val="24"/>
          <w:szCs w:val="24"/>
        </w:rPr>
        <w:t xml:space="preserve">grounds of the </w:t>
      </w:r>
      <w:r w:rsidR="001F7581">
        <w:rPr>
          <w:sz w:val="24"/>
          <w:szCs w:val="24"/>
        </w:rPr>
        <w:t>iconic</w:t>
      </w:r>
      <w:r>
        <w:rPr>
          <w:sz w:val="24"/>
          <w:szCs w:val="24"/>
        </w:rPr>
        <w:t xml:space="preserve"> Santa Barbara </w:t>
      </w:r>
      <w:r w:rsidR="001F7581">
        <w:rPr>
          <w:sz w:val="24"/>
          <w:szCs w:val="24"/>
        </w:rPr>
        <w:t xml:space="preserve">County </w:t>
      </w:r>
      <w:r>
        <w:rPr>
          <w:sz w:val="24"/>
          <w:szCs w:val="24"/>
        </w:rPr>
        <w:t>Courthouse.</w:t>
      </w:r>
      <w:r w:rsidR="001F7581">
        <w:rPr>
          <w:sz w:val="24"/>
          <w:szCs w:val="24"/>
        </w:rPr>
        <w:t xml:space="preserve"> Small group tours of the Courthouse, a National Register Historic Landmark, will also be arranged.</w:t>
      </w:r>
    </w:p>
    <w:p w14:paraId="16BDE0DE" w14:textId="358777F6" w:rsidR="00041449" w:rsidRDefault="001F7581" w:rsidP="00F93FE7">
      <w:pPr>
        <w:rPr>
          <w:sz w:val="24"/>
          <w:szCs w:val="24"/>
        </w:rPr>
      </w:pPr>
      <w:r>
        <w:rPr>
          <w:sz w:val="24"/>
          <w:szCs w:val="24"/>
        </w:rPr>
        <w:t xml:space="preserve">The next tasks for the CHC is to prepare the Call for Submittals </w:t>
      </w:r>
      <w:r w:rsidR="003B41E9">
        <w:rPr>
          <w:sz w:val="24"/>
          <w:szCs w:val="24"/>
        </w:rPr>
        <w:t>for</w:t>
      </w:r>
      <w:r>
        <w:rPr>
          <w:sz w:val="24"/>
          <w:szCs w:val="24"/>
        </w:rPr>
        <w:t xml:space="preserve"> release</w:t>
      </w:r>
      <w:r w:rsidR="003B41E9">
        <w:rPr>
          <w:sz w:val="24"/>
          <w:szCs w:val="24"/>
        </w:rPr>
        <w:t xml:space="preserve"> at the </w:t>
      </w:r>
      <w:r>
        <w:rPr>
          <w:sz w:val="24"/>
          <w:szCs w:val="24"/>
        </w:rPr>
        <w:t xml:space="preserve">end of November. </w:t>
      </w:r>
      <w:r w:rsidR="004523C9">
        <w:rPr>
          <w:sz w:val="24"/>
          <w:szCs w:val="24"/>
        </w:rPr>
        <w:t xml:space="preserve">A preliminary </w:t>
      </w:r>
      <w:r w:rsidR="0013796C">
        <w:rPr>
          <w:sz w:val="24"/>
          <w:szCs w:val="24"/>
        </w:rPr>
        <w:t xml:space="preserve">schedule </w:t>
      </w:r>
      <w:r w:rsidR="004523C9">
        <w:rPr>
          <w:sz w:val="24"/>
          <w:szCs w:val="24"/>
        </w:rPr>
        <w:t xml:space="preserve">for the </w:t>
      </w:r>
      <w:r>
        <w:rPr>
          <w:sz w:val="24"/>
          <w:szCs w:val="24"/>
        </w:rPr>
        <w:t>conference program</w:t>
      </w:r>
      <w:r w:rsidR="004523C9">
        <w:rPr>
          <w:sz w:val="24"/>
          <w:szCs w:val="24"/>
        </w:rPr>
        <w:t xml:space="preserve"> has been prepared</w:t>
      </w:r>
      <w:r w:rsidR="00FA6CDB">
        <w:rPr>
          <w:sz w:val="24"/>
          <w:szCs w:val="24"/>
        </w:rPr>
        <w:t>. A</w:t>
      </w:r>
      <w:r w:rsidR="004523C9">
        <w:rPr>
          <w:sz w:val="24"/>
          <w:szCs w:val="24"/>
        </w:rPr>
        <w:t xml:space="preserve"> site visit occurred in May 2018 to strategize ways to maximize the use of the hotel meeting space</w:t>
      </w:r>
      <w:r>
        <w:rPr>
          <w:sz w:val="24"/>
          <w:szCs w:val="24"/>
        </w:rPr>
        <w:t xml:space="preserve"> </w:t>
      </w:r>
      <w:r w:rsidR="004523C9">
        <w:rPr>
          <w:sz w:val="24"/>
          <w:szCs w:val="24"/>
        </w:rPr>
        <w:t xml:space="preserve">given the projected attendance level. The CHC has also identified mobile workshop destinations and these </w:t>
      </w:r>
      <w:r w:rsidR="002375FC">
        <w:rPr>
          <w:sz w:val="24"/>
          <w:szCs w:val="24"/>
        </w:rPr>
        <w:t xml:space="preserve">are already </w:t>
      </w:r>
      <w:r w:rsidR="00FA6CDB">
        <w:rPr>
          <w:sz w:val="24"/>
          <w:szCs w:val="24"/>
        </w:rPr>
        <w:t>in the planning stage</w:t>
      </w:r>
      <w:r w:rsidR="004523C9">
        <w:rPr>
          <w:sz w:val="24"/>
          <w:szCs w:val="24"/>
        </w:rPr>
        <w:t xml:space="preserve">. </w:t>
      </w:r>
      <w:r w:rsidR="002375FC">
        <w:rPr>
          <w:sz w:val="24"/>
          <w:szCs w:val="24"/>
        </w:rPr>
        <w:t xml:space="preserve">Finally, a conference budget will be </w:t>
      </w:r>
      <w:r w:rsidR="00041449">
        <w:rPr>
          <w:sz w:val="24"/>
          <w:szCs w:val="24"/>
        </w:rPr>
        <w:t>prepare</w:t>
      </w:r>
      <w:r w:rsidR="002375FC">
        <w:rPr>
          <w:sz w:val="24"/>
          <w:szCs w:val="24"/>
        </w:rPr>
        <w:t xml:space="preserve">d for </w:t>
      </w:r>
      <w:r w:rsidR="0013796C">
        <w:rPr>
          <w:sz w:val="24"/>
          <w:szCs w:val="24"/>
        </w:rPr>
        <w:t>approval</w:t>
      </w:r>
      <w:r w:rsidR="00FA6CDB">
        <w:rPr>
          <w:sz w:val="24"/>
          <w:szCs w:val="24"/>
        </w:rPr>
        <w:t xml:space="preserve"> by the Chapter Board</w:t>
      </w:r>
      <w:r w:rsidR="0013796C">
        <w:rPr>
          <w:sz w:val="24"/>
          <w:szCs w:val="24"/>
        </w:rPr>
        <w:t xml:space="preserve"> at the 2019 </w:t>
      </w:r>
      <w:r w:rsidR="003B41E9">
        <w:rPr>
          <w:sz w:val="24"/>
          <w:szCs w:val="24"/>
        </w:rPr>
        <w:t xml:space="preserve">Board </w:t>
      </w:r>
      <w:r w:rsidR="0013796C">
        <w:rPr>
          <w:sz w:val="24"/>
          <w:szCs w:val="24"/>
        </w:rPr>
        <w:t>Retreat.</w:t>
      </w:r>
      <w:r w:rsidR="00BA5B31">
        <w:rPr>
          <w:sz w:val="24"/>
          <w:szCs w:val="24"/>
        </w:rPr>
        <w:t xml:space="preserve"> </w:t>
      </w:r>
    </w:p>
    <w:p w14:paraId="2B8BC2B2" w14:textId="2839B890" w:rsidR="0099644B" w:rsidRDefault="00EF279F" w:rsidP="00D94C62">
      <w:pPr>
        <w:rPr>
          <w:b/>
          <w:sz w:val="24"/>
          <w:szCs w:val="24"/>
        </w:rPr>
      </w:pPr>
      <w:r>
        <w:rPr>
          <w:b/>
          <w:sz w:val="24"/>
          <w:szCs w:val="24"/>
        </w:rPr>
        <w:t xml:space="preserve">2020 Conference – </w:t>
      </w:r>
      <w:r w:rsidR="0099644B">
        <w:rPr>
          <w:b/>
          <w:sz w:val="24"/>
          <w:szCs w:val="24"/>
        </w:rPr>
        <w:t>City of Riverside, September</w:t>
      </w:r>
      <w:r w:rsidR="00D3244C">
        <w:rPr>
          <w:b/>
          <w:sz w:val="24"/>
          <w:szCs w:val="24"/>
        </w:rPr>
        <w:t xml:space="preserve"> 12-15</w:t>
      </w:r>
      <w:r w:rsidR="0099644B">
        <w:rPr>
          <w:b/>
          <w:sz w:val="24"/>
          <w:szCs w:val="24"/>
        </w:rPr>
        <w:t>, Riverside Convention Center</w:t>
      </w:r>
    </w:p>
    <w:p w14:paraId="3D98A358" w14:textId="26666CD7" w:rsidR="005E2111" w:rsidRDefault="0099644B" w:rsidP="00D94C62">
      <w:pPr>
        <w:rPr>
          <w:sz w:val="24"/>
          <w:szCs w:val="24"/>
        </w:rPr>
      </w:pPr>
      <w:r>
        <w:rPr>
          <w:sz w:val="24"/>
          <w:szCs w:val="24"/>
        </w:rPr>
        <w:t>The Chapter Board approved the City of Riverside as the location for the 2020 APA California Conference in February 2018. The Conference Management Contractor proceeded to finalize negotiat</w:t>
      </w:r>
      <w:r w:rsidR="0044621D">
        <w:rPr>
          <w:sz w:val="24"/>
          <w:szCs w:val="24"/>
        </w:rPr>
        <w:t>i</w:t>
      </w:r>
      <w:r>
        <w:rPr>
          <w:sz w:val="24"/>
          <w:szCs w:val="24"/>
        </w:rPr>
        <w:t xml:space="preserve">ons with the City of Riverside Convention Center </w:t>
      </w:r>
      <w:r w:rsidR="0044621D">
        <w:rPr>
          <w:sz w:val="24"/>
          <w:szCs w:val="24"/>
        </w:rPr>
        <w:t>to secure the conference meeting space. Since one hotel w</w:t>
      </w:r>
      <w:r w:rsidR="00B90BB4">
        <w:rPr>
          <w:sz w:val="24"/>
          <w:szCs w:val="24"/>
        </w:rPr>
        <w:t>ill</w:t>
      </w:r>
      <w:r w:rsidR="0044621D">
        <w:rPr>
          <w:sz w:val="24"/>
          <w:szCs w:val="24"/>
        </w:rPr>
        <w:t xml:space="preserve"> not be </w:t>
      </w:r>
      <w:r w:rsidR="00B90BB4">
        <w:rPr>
          <w:sz w:val="24"/>
          <w:szCs w:val="24"/>
        </w:rPr>
        <w:t>enough</w:t>
      </w:r>
      <w:r w:rsidR="0044621D">
        <w:rPr>
          <w:sz w:val="24"/>
          <w:szCs w:val="24"/>
        </w:rPr>
        <w:t xml:space="preserve"> to provide the required hotel rooms for the conference, the Conference Management Contractor negotiated contracts with three downtown hotels that are within easy walking distance to the Convention Center: Mission Inn, Marriott </w:t>
      </w:r>
      <w:r w:rsidR="00AE2345">
        <w:rPr>
          <w:sz w:val="24"/>
          <w:szCs w:val="24"/>
        </w:rPr>
        <w:t xml:space="preserve">Riverside, </w:t>
      </w:r>
      <w:r w:rsidR="0044621D">
        <w:rPr>
          <w:sz w:val="24"/>
          <w:szCs w:val="24"/>
        </w:rPr>
        <w:t>and H</w:t>
      </w:r>
      <w:r w:rsidR="002B0B08">
        <w:rPr>
          <w:sz w:val="24"/>
          <w:szCs w:val="24"/>
        </w:rPr>
        <w:t>yatt</w:t>
      </w:r>
      <w:r w:rsidR="00AE2345">
        <w:rPr>
          <w:sz w:val="24"/>
          <w:szCs w:val="24"/>
        </w:rPr>
        <w:t xml:space="preserve"> Place</w:t>
      </w:r>
      <w:r w:rsidR="002B0B08">
        <w:rPr>
          <w:sz w:val="24"/>
          <w:szCs w:val="24"/>
        </w:rPr>
        <w:t>.</w:t>
      </w:r>
      <w:r w:rsidR="0044621D">
        <w:rPr>
          <w:sz w:val="24"/>
          <w:szCs w:val="24"/>
        </w:rPr>
        <w:t xml:space="preserve"> </w:t>
      </w:r>
      <w:r w:rsidR="00AE2345">
        <w:rPr>
          <w:sz w:val="24"/>
          <w:szCs w:val="24"/>
        </w:rPr>
        <w:t xml:space="preserve">The </w:t>
      </w:r>
      <w:r w:rsidR="0044621D">
        <w:rPr>
          <w:sz w:val="24"/>
          <w:szCs w:val="24"/>
        </w:rPr>
        <w:t xml:space="preserve">Convention Center and hotel </w:t>
      </w:r>
      <w:r w:rsidR="00AE2345">
        <w:rPr>
          <w:sz w:val="24"/>
          <w:szCs w:val="24"/>
        </w:rPr>
        <w:t xml:space="preserve">contracts </w:t>
      </w:r>
      <w:r w:rsidR="0044621D">
        <w:rPr>
          <w:sz w:val="24"/>
          <w:szCs w:val="24"/>
        </w:rPr>
        <w:t>were signed by the VP of Conferences in Spring 2018.</w:t>
      </w:r>
    </w:p>
    <w:p w14:paraId="1CE76943" w14:textId="5093E9EC" w:rsidR="0044621D" w:rsidRPr="0044621D" w:rsidRDefault="0044621D" w:rsidP="00D94C62">
      <w:pPr>
        <w:rPr>
          <w:sz w:val="24"/>
          <w:szCs w:val="24"/>
        </w:rPr>
      </w:pPr>
      <w:r>
        <w:rPr>
          <w:sz w:val="24"/>
          <w:szCs w:val="24"/>
        </w:rPr>
        <w:t xml:space="preserve">With the conference site secured, </w:t>
      </w:r>
      <w:r w:rsidR="00821764">
        <w:rPr>
          <w:sz w:val="24"/>
          <w:szCs w:val="24"/>
        </w:rPr>
        <w:t>no immediate action is pending. T</w:t>
      </w:r>
      <w:r>
        <w:rPr>
          <w:sz w:val="24"/>
          <w:szCs w:val="24"/>
        </w:rPr>
        <w:t>he next step for the Inland Empire Section is to</w:t>
      </w:r>
      <w:r w:rsidR="001F693D">
        <w:rPr>
          <w:sz w:val="24"/>
          <w:szCs w:val="24"/>
        </w:rPr>
        <w:t xml:space="preserve"> </w:t>
      </w:r>
      <w:r w:rsidR="002B0B08">
        <w:rPr>
          <w:sz w:val="24"/>
          <w:szCs w:val="24"/>
        </w:rPr>
        <w:t xml:space="preserve">select the CHC Co-Chairs for approval </w:t>
      </w:r>
      <w:r w:rsidR="00FA6CDB">
        <w:rPr>
          <w:sz w:val="24"/>
          <w:szCs w:val="24"/>
        </w:rPr>
        <w:t>at the Chapter Board retreat</w:t>
      </w:r>
      <w:r w:rsidR="002E1D55">
        <w:rPr>
          <w:sz w:val="24"/>
          <w:szCs w:val="24"/>
        </w:rPr>
        <w:t xml:space="preserve">. The Section will also start recruiting </w:t>
      </w:r>
      <w:r w:rsidR="00FA6CDB">
        <w:rPr>
          <w:sz w:val="24"/>
          <w:szCs w:val="24"/>
        </w:rPr>
        <w:t xml:space="preserve">volunteers for </w:t>
      </w:r>
      <w:r>
        <w:rPr>
          <w:sz w:val="24"/>
          <w:szCs w:val="24"/>
        </w:rPr>
        <w:t xml:space="preserve">the 2020 CHC </w:t>
      </w:r>
      <w:r w:rsidR="001F693D">
        <w:rPr>
          <w:sz w:val="24"/>
          <w:szCs w:val="24"/>
        </w:rPr>
        <w:t>and form subcommittees</w:t>
      </w:r>
      <w:r>
        <w:rPr>
          <w:sz w:val="24"/>
          <w:szCs w:val="24"/>
        </w:rPr>
        <w:t xml:space="preserve"> per the guidelines in the Conference Requirements Handbook. </w:t>
      </w:r>
      <w:r w:rsidR="00FA6CDB">
        <w:rPr>
          <w:sz w:val="24"/>
          <w:szCs w:val="24"/>
        </w:rPr>
        <w:t>The VP of Conferences will provide guidance</w:t>
      </w:r>
      <w:r w:rsidR="00806B31">
        <w:rPr>
          <w:sz w:val="24"/>
          <w:szCs w:val="24"/>
        </w:rPr>
        <w:t xml:space="preserve"> as needed</w:t>
      </w:r>
      <w:r w:rsidR="00FA6CDB">
        <w:rPr>
          <w:sz w:val="24"/>
          <w:szCs w:val="24"/>
        </w:rPr>
        <w:t xml:space="preserve"> during this phase of the planning process. </w:t>
      </w:r>
      <w:r>
        <w:rPr>
          <w:sz w:val="24"/>
          <w:szCs w:val="24"/>
        </w:rPr>
        <w:t xml:space="preserve">The goal </w:t>
      </w:r>
      <w:r w:rsidR="00FA6CDB">
        <w:rPr>
          <w:sz w:val="24"/>
          <w:szCs w:val="24"/>
        </w:rPr>
        <w:t>is t</w:t>
      </w:r>
      <w:r>
        <w:rPr>
          <w:sz w:val="24"/>
          <w:szCs w:val="24"/>
        </w:rPr>
        <w:t xml:space="preserve">o </w:t>
      </w:r>
      <w:r w:rsidR="00FA6CDB">
        <w:rPr>
          <w:sz w:val="24"/>
          <w:szCs w:val="24"/>
        </w:rPr>
        <w:t xml:space="preserve">have a kick-off meeting in </w:t>
      </w:r>
      <w:r w:rsidR="00806B31">
        <w:rPr>
          <w:sz w:val="24"/>
          <w:szCs w:val="24"/>
        </w:rPr>
        <w:t>early</w:t>
      </w:r>
      <w:r>
        <w:rPr>
          <w:sz w:val="24"/>
          <w:szCs w:val="24"/>
        </w:rPr>
        <w:t xml:space="preserve"> 2019</w:t>
      </w:r>
      <w:r w:rsidR="003B41E9">
        <w:rPr>
          <w:sz w:val="24"/>
          <w:szCs w:val="24"/>
        </w:rPr>
        <w:t xml:space="preserve">, which will include </w:t>
      </w:r>
      <w:r w:rsidR="00FA6CDB">
        <w:rPr>
          <w:sz w:val="24"/>
          <w:szCs w:val="24"/>
        </w:rPr>
        <w:t>outlin</w:t>
      </w:r>
      <w:r w:rsidR="003B41E9">
        <w:rPr>
          <w:sz w:val="24"/>
          <w:szCs w:val="24"/>
        </w:rPr>
        <w:t>ing</w:t>
      </w:r>
      <w:r w:rsidR="00FA6CDB">
        <w:rPr>
          <w:sz w:val="24"/>
          <w:szCs w:val="24"/>
        </w:rPr>
        <w:t xml:space="preserve"> the conference planning schedule</w:t>
      </w:r>
      <w:r w:rsidR="003B41E9">
        <w:rPr>
          <w:sz w:val="24"/>
          <w:szCs w:val="24"/>
        </w:rPr>
        <w:t xml:space="preserve"> and discussing the duties of each subcommittee</w:t>
      </w:r>
      <w:r>
        <w:rPr>
          <w:sz w:val="24"/>
          <w:szCs w:val="24"/>
        </w:rPr>
        <w:t xml:space="preserve">. </w:t>
      </w:r>
      <w:r w:rsidR="00FA6CDB">
        <w:rPr>
          <w:sz w:val="24"/>
          <w:szCs w:val="24"/>
        </w:rPr>
        <w:t>This meeting would also be an opportunity to introduce the newly formed CHC to the VP of Conferences and Chapter conference contractors.</w:t>
      </w:r>
      <w:r w:rsidR="00821764">
        <w:rPr>
          <w:sz w:val="24"/>
          <w:szCs w:val="24"/>
        </w:rPr>
        <w:t xml:space="preserve"> </w:t>
      </w:r>
    </w:p>
    <w:p w14:paraId="3B11A0E3" w14:textId="1C4A0B62" w:rsidR="00A12949" w:rsidRDefault="00A12949" w:rsidP="00D94C62">
      <w:pPr>
        <w:rPr>
          <w:b/>
          <w:sz w:val="24"/>
          <w:szCs w:val="24"/>
        </w:rPr>
      </w:pPr>
      <w:r w:rsidRPr="00A12949">
        <w:rPr>
          <w:b/>
          <w:sz w:val="24"/>
          <w:szCs w:val="24"/>
        </w:rPr>
        <w:t>2021 Conference - Central Section</w:t>
      </w:r>
    </w:p>
    <w:p w14:paraId="5FA37E19" w14:textId="35C28354" w:rsidR="00A12949" w:rsidRDefault="00A12949" w:rsidP="00D94C62">
      <w:pPr>
        <w:rPr>
          <w:sz w:val="24"/>
          <w:szCs w:val="24"/>
        </w:rPr>
      </w:pPr>
      <w:r>
        <w:rPr>
          <w:sz w:val="24"/>
          <w:szCs w:val="24"/>
        </w:rPr>
        <w:t>The Central Section hosted the APA California Conference in 2013 in Visalia</w:t>
      </w:r>
      <w:r w:rsidR="00286461">
        <w:rPr>
          <w:sz w:val="24"/>
          <w:szCs w:val="24"/>
        </w:rPr>
        <w:t xml:space="preserve"> and are slated to host the conference in 2021</w:t>
      </w:r>
      <w:r>
        <w:rPr>
          <w:sz w:val="24"/>
          <w:szCs w:val="24"/>
        </w:rPr>
        <w:t xml:space="preserve">. Following the completion of the 2018 conference, the VP of Conferences and Conference Management Contractor will </w:t>
      </w:r>
      <w:r w:rsidR="00806B31">
        <w:rPr>
          <w:sz w:val="24"/>
          <w:szCs w:val="24"/>
        </w:rPr>
        <w:t xml:space="preserve">explore </w:t>
      </w:r>
      <w:r w:rsidR="00330DA4">
        <w:rPr>
          <w:sz w:val="24"/>
          <w:szCs w:val="24"/>
        </w:rPr>
        <w:t>with</w:t>
      </w:r>
      <w:r>
        <w:rPr>
          <w:sz w:val="24"/>
          <w:szCs w:val="24"/>
        </w:rPr>
        <w:t xml:space="preserve"> the Central Section </w:t>
      </w:r>
      <w:r w:rsidR="00B90BB4">
        <w:rPr>
          <w:sz w:val="24"/>
          <w:szCs w:val="24"/>
        </w:rPr>
        <w:t>leadership</w:t>
      </w:r>
      <w:r>
        <w:rPr>
          <w:sz w:val="24"/>
          <w:szCs w:val="24"/>
        </w:rPr>
        <w:t xml:space="preserve"> </w:t>
      </w:r>
      <w:r w:rsidR="00806B31">
        <w:rPr>
          <w:sz w:val="24"/>
          <w:szCs w:val="24"/>
        </w:rPr>
        <w:t>suitable</w:t>
      </w:r>
      <w:r>
        <w:rPr>
          <w:sz w:val="24"/>
          <w:szCs w:val="24"/>
        </w:rPr>
        <w:t xml:space="preserve"> venues for the conference. After </w:t>
      </w:r>
      <w:r w:rsidR="00CF532D">
        <w:rPr>
          <w:sz w:val="24"/>
          <w:szCs w:val="24"/>
        </w:rPr>
        <w:t>researching po</w:t>
      </w:r>
      <w:r w:rsidR="00806B31">
        <w:rPr>
          <w:sz w:val="24"/>
          <w:szCs w:val="24"/>
        </w:rPr>
        <w:t xml:space="preserve">tential </w:t>
      </w:r>
      <w:r w:rsidR="00CF532D">
        <w:rPr>
          <w:sz w:val="24"/>
          <w:szCs w:val="24"/>
        </w:rPr>
        <w:t>facilities that can meet our conference needs</w:t>
      </w:r>
      <w:r>
        <w:rPr>
          <w:sz w:val="24"/>
          <w:szCs w:val="24"/>
        </w:rPr>
        <w:t xml:space="preserve">, we </w:t>
      </w:r>
      <w:r w:rsidR="00CF532D">
        <w:rPr>
          <w:sz w:val="24"/>
          <w:szCs w:val="24"/>
        </w:rPr>
        <w:t>will</w:t>
      </w:r>
      <w:r>
        <w:rPr>
          <w:sz w:val="24"/>
          <w:szCs w:val="24"/>
        </w:rPr>
        <w:t xml:space="preserve"> meet on-site with hotel and convention staff at the preferred option(s) to review meeting facilities,</w:t>
      </w:r>
      <w:r w:rsidR="00FA6CDB">
        <w:rPr>
          <w:sz w:val="24"/>
          <w:szCs w:val="24"/>
        </w:rPr>
        <w:t xml:space="preserve"> lodging accommodations</w:t>
      </w:r>
      <w:r>
        <w:rPr>
          <w:sz w:val="24"/>
          <w:szCs w:val="24"/>
        </w:rPr>
        <w:t xml:space="preserve"> and contract terms. </w:t>
      </w:r>
      <w:r w:rsidR="00CF532D">
        <w:rPr>
          <w:sz w:val="24"/>
          <w:szCs w:val="24"/>
        </w:rPr>
        <w:t xml:space="preserve">This is expected to occur in November or December 2018. </w:t>
      </w:r>
      <w:r>
        <w:rPr>
          <w:sz w:val="24"/>
          <w:szCs w:val="24"/>
        </w:rPr>
        <w:t xml:space="preserve">The goal is to provide a report and recommendation to the Chapter </w:t>
      </w:r>
      <w:r w:rsidR="00902DA1">
        <w:rPr>
          <w:sz w:val="24"/>
          <w:szCs w:val="24"/>
        </w:rPr>
        <w:t xml:space="preserve">Board </w:t>
      </w:r>
      <w:r>
        <w:rPr>
          <w:sz w:val="24"/>
          <w:szCs w:val="24"/>
        </w:rPr>
        <w:t xml:space="preserve">at </w:t>
      </w:r>
      <w:r w:rsidR="00AE3FA6">
        <w:rPr>
          <w:sz w:val="24"/>
          <w:szCs w:val="24"/>
        </w:rPr>
        <w:t>its</w:t>
      </w:r>
      <w:r>
        <w:rPr>
          <w:sz w:val="24"/>
          <w:szCs w:val="24"/>
        </w:rPr>
        <w:t xml:space="preserve"> January 2019 </w:t>
      </w:r>
      <w:r w:rsidR="00902DA1">
        <w:rPr>
          <w:sz w:val="24"/>
          <w:szCs w:val="24"/>
        </w:rPr>
        <w:t>r</w:t>
      </w:r>
      <w:r>
        <w:rPr>
          <w:sz w:val="24"/>
          <w:szCs w:val="24"/>
        </w:rPr>
        <w:t xml:space="preserve">etreat. With the approval of the Board, the Conference Management Contractor will negotiate the </w:t>
      </w:r>
      <w:r w:rsidR="00CF532D">
        <w:rPr>
          <w:sz w:val="24"/>
          <w:szCs w:val="24"/>
        </w:rPr>
        <w:t xml:space="preserve">final </w:t>
      </w:r>
      <w:r>
        <w:rPr>
          <w:sz w:val="24"/>
          <w:szCs w:val="24"/>
        </w:rPr>
        <w:t xml:space="preserve">contracts and agreements with the selected venue and hotel(s) for </w:t>
      </w:r>
      <w:r w:rsidR="00CF532D">
        <w:rPr>
          <w:sz w:val="24"/>
          <w:szCs w:val="24"/>
        </w:rPr>
        <w:t xml:space="preserve">signature </w:t>
      </w:r>
      <w:r>
        <w:rPr>
          <w:sz w:val="24"/>
          <w:szCs w:val="24"/>
        </w:rPr>
        <w:t>by the VP of Conferences</w:t>
      </w:r>
      <w:r w:rsidR="00806B31">
        <w:rPr>
          <w:sz w:val="24"/>
          <w:szCs w:val="24"/>
        </w:rPr>
        <w:t xml:space="preserve"> by early 2019.</w:t>
      </w:r>
    </w:p>
    <w:p w14:paraId="62718895" w14:textId="0BFD19DB" w:rsidR="00F16810" w:rsidRDefault="00F16810" w:rsidP="00D94C62">
      <w:pPr>
        <w:rPr>
          <w:b/>
          <w:sz w:val="24"/>
          <w:szCs w:val="24"/>
        </w:rPr>
      </w:pPr>
      <w:r>
        <w:rPr>
          <w:b/>
          <w:sz w:val="24"/>
          <w:szCs w:val="24"/>
        </w:rPr>
        <w:lastRenderedPageBreak/>
        <w:t xml:space="preserve">Future </w:t>
      </w:r>
      <w:r w:rsidR="000A4EEB">
        <w:rPr>
          <w:b/>
          <w:sz w:val="24"/>
          <w:szCs w:val="24"/>
        </w:rPr>
        <w:t>VP of Conferences Action Items:</w:t>
      </w:r>
    </w:p>
    <w:p w14:paraId="7C67490A" w14:textId="4076AC80" w:rsidR="00F16810" w:rsidRPr="00902DA1" w:rsidRDefault="00F16810" w:rsidP="00D94C62">
      <w:pPr>
        <w:rPr>
          <w:sz w:val="24"/>
          <w:szCs w:val="24"/>
        </w:rPr>
      </w:pPr>
      <w:r w:rsidRPr="00F16810">
        <w:rPr>
          <w:sz w:val="24"/>
          <w:szCs w:val="24"/>
          <w:u w:val="single"/>
        </w:rPr>
        <w:t>APA Registration Program</w:t>
      </w:r>
      <w:r w:rsidR="00902DA1">
        <w:rPr>
          <w:sz w:val="24"/>
          <w:szCs w:val="24"/>
          <w:u w:val="single"/>
        </w:rPr>
        <w:t>:</w:t>
      </w:r>
      <w:r w:rsidR="00902DA1">
        <w:rPr>
          <w:sz w:val="24"/>
          <w:szCs w:val="24"/>
        </w:rPr>
        <w:t xml:space="preserve"> In our </w:t>
      </w:r>
      <w:r w:rsidR="00F52005">
        <w:rPr>
          <w:sz w:val="24"/>
          <w:szCs w:val="24"/>
        </w:rPr>
        <w:t>first-</w:t>
      </w:r>
      <w:r w:rsidR="00902DA1">
        <w:rPr>
          <w:sz w:val="24"/>
          <w:szCs w:val="24"/>
        </w:rPr>
        <w:t xml:space="preserve">year experience with the APA registration </w:t>
      </w:r>
      <w:r w:rsidR="00B90BB4">
        <w:rPr>
          <w:sz w:val="24"/>
          <w:szCs w:val="24"/>
        </w:rPr>
        <w:t>system</w:t>
      </w:r>
      <w:r w:rsidR="00902DA1">
        <w:rPr>
          <w:sz w:val="24"/>
          <w:szCs w:val="24"/>
        </w:rPr>
        <w:t>, we have encountered</w:t>
      </w:r>
      <w:r w:rsidR="00B90BB4">
        <w:rPr>
          <w:sz w:val="24"/>
          <w:szCs w:val="24"/>
        </w:rPr>
        <w:t xml:space="preserve"> </w:t>
      </w:r>
      <w:r w:rsidR="00806B31">
        <w:rPr>
          <w:sz w:val="24"/>
          <w:szCs w:val="24"/>
        </w:rPr>
        <w:t xml:space="preserve">technical and design </w:t>
      </w:r>
      <w:r w:rsidR="00B90BB4">
        <w:rPr>
          <w:sz w:val="24"/>
          <w:szCs w:val="24"/>
        </w:rPr>
        <w:t>l</w:t>
      </w:r>
      <w:r w:rsidR="00902DA1">
        <w:rPr>
          <w:sz w:val="24"/>
          <w:szCs w:val="24"/>
        </w:rPr>
        <w:t>imitations</w:t>
      </w:r>
      <w:r w:rsidR="00806B31">
        <w:rPr>
          <w:sz w:val="24"/>
          <w:szCs w:val="24"/>
        </w:rPr>
        <w:t xml:space="preserve"> that </w:t>
      </w:r>
      <w:r w:rsidR="00902DA1">
        <w:rPr>
          <w:sz w:val="24"/>
          <w:szCs w:val="24"/>
        </w:rPr>
        <w:t>ha</w:t>
      </w:r>
      <w:r w:rsidR="00F52005">
        <w:rPr>
          <w:sz w:val="24"/>
          <w:szCs w:val="24"/>
        </w:rPr>
        <w:t>ve</w:t>
      </w:r>
      <w:r w:rsidR="00902DA1">
        <w:rPr>
          <w:sz w:val="24"/>
          <w:szCs w:val="24"/>
        </w:rPr>
        <w:t xml:space="preserve"> created more </w:t>
      </w:r>
      <w:r w:rsidR="00765B84">
        <w:rPr>
          <w:sz w:val="24"/>
          <w:szCs w:val="24"/>
        </w:rPr>
        <w:t xml:space="preserve">support </w:t>
      </w:r>
      <w:r w:rsidR="00902DA1">
        <w:rPr>
          <w:sz w:val="24"/>
          <w:szCs w:val="24"/>
        </w:rPr>
        <w:t xml:space="preserve">work </w:t>
      </w:r>
      <w:r w:rsidR="00F52005">
        <w:rPr>
          <w:sz w:val="24"/>
          <w:szCs w:val="24"/>
        </w:rPr>
        <w:t xml:space="preserve">than anticipated </w:t>
      </w:r>
      <w:r w:rsidR="00902DA1">
        <w:rPr>
          <w:sz w:val="24"/>
          <w:szCs w:val="24"/>
        </w:rPr>
        <w:t xml:space="preserve">for conference staff. </w:t>
      </w:r>
      <w:r w:rsidR="00B90BB4">
        <w:rPr>
          <w:sz w:val="24"/>
          <w:szCs w:val="24"/>
        </w:rPr>
        <w:t xml:space="preserve">We will discuss with </w:t>
      </w:r>
      <w:r w:rsidR="00902DA1">
        <w:rPr>
          <w:sz w:val="24"/>
          <w:szCs w:val="24"/>
        </w:rPr>
        <w:t>APA staff a list of suggested</w:t>
      </w:r>
      <w:r w:rsidR="00806B31">
        <w:rPr>
          <w:sz w:val="24"/>
          <w:szCs w:val="24"/>
        </w:rPr>
        <w:t xml:space="preserve"> program</w:t>
      </w:r>
      <w:r w:rsidR="00902DA1">
        <w:rPr>
          <w:sz w:val="24"/>
          <w:szCs w:val="24"/>
        </w:rPr>
        <w:t xml:space="preserve"> refinements</w:t>
      </w:r>
      <w:r w:rsidR="00F52005">
        <w:rPr>
          <w:sz w:val="24"/>
          <w:szCs w:val="24"/>
        </w:rPr>
        <w:t xml:space="preserve">, such as </w:t>
      </w:r>
      <w:r w:rsidR="00902DA1">
        <w:rPr>
          <w:sz w:val="24"/>
          <w:szCs w:val="24"/>
        </w:rPr>
        <w:t xml:space="preserve">discount registration codes, </w:t>
      </w:r>
      <w:r w:rsidR="00765B84">
        <w:rPr>
          <w:sz w:val="24"/>
          <w:szCs w:val="24"/>
        </w:rPr>
        <w:t>customized reports, production of badges for attendees</w:t>
      </w:r>
      <w:r w:rsidR="00902DA1">
        <w:rPr>
          <w:sz w:val="24"/>
          <w:szCs w:val="24"/>
        </w:rPr>
        <w:t>, and the ability to make donations to CPF</w:t>
      </w:r>
      <w:r w:rsidR="00B90BB4">
        <w:rPr>
          <w:sz w:val="24"/>
          <w:szCs w:val="24"/>
        </w:rPr>
        <w:t xml:space="preserve"> and the Chapter’s Historic Archives</w:t>
      </w:r>
      <w:r w:rsidR="00902DA1">
        <w:rPr>
          <w:sz w:val="24"/>
          <w:szCs w:val="24"/>
        </w:rPr>
        <w:t>.</w:t>
      </w:r>
    </w:p>
    <w:p w14:paraId="5578FA79" w14:textId="33C57B85" w:rsidR="00F2580E" w:rsidRDefault="00F2580E" w:rsidP="00F2580E">
      <w:pPr>
        <w:rPr>
          <w:sz w:val="24"/>
          <w:szCs w:val="24"/>
        </w:rPr>
      </w:pPr>
      <w:r w:rsidRPr="00F16810">
        <w:rPr>
          <w:sz w:val="24"/>
          <w:szCs w:val="24"/>
          <w:u w:val="single"/>
        </w:rPr>
        <w:t>Going Paperless</w:t>
      </w:r>
      <w:r>
        <w:rPr>
          <w:sz w:val="24"/>
          <w:szCs w:val="24"/>
          <w:u w:val="single"/>
        </w:rPr>
        <w:t>:</w:t>
      </w:r>
      <w:r>
        <w:rPr>
          <w:sz w:val="24"/>
          <w:szCs w:val="24"/>
        </w:rPr>
        <w:t xml:space="preserve"> While many members appreciate the printed conference program, it is time we move in the direction of going paperless. We </w:t>
      </w:r>
      <w:r w:rsidR="001D5F53">
        <w:rPr>
          <w:sz w:val="24"/>
          <w:szCs w:val="24"/>
        </w:rPr>
        <w:t xml:space="preserve">would like to eliminate the printed program and </w:t>
      </w:r>
      <w:r>
        <w:rPr>
          <w:sz w:val="24"/>
          <w:szCs w:val="24"/>
        </w:rPr>
        <w:t>rely more on the conference website and mobile app for information. This also means exploring ways to improve both the website and mobile app, which may necessitate a supplemental budget allocation for upgrades. The 2019 CHC is committed to going paperless for the Santa Barbara conference to reinforce the resiliency and sustainability theme of the conference.</w:t>
      </w:r>
    </w:p>
    <w:p w14:paraId="422B4B92" w14:textId="77777777" w:rsidR="001D5F53" w:rsidRPr="001D5F53" w:rsidRDefault="001D5F53" w:rsidP="001D5F53">
      <w:pPr>
        <w:rPr>
          <w:sz w:val="24"/>
          <w:szCs w:val="24"/>
        </w:rPr>
      </w:pPr>
      <w:r>
        <w:rPr>
          <w:sz w:val="24"/>
          <w:szCs w:val="24"/>
          <w:u w:val="single"/>
        </w:rPr>
        <w:t>Conference Management Contractor:</w:t>
      </w:r>
      <w:r>
        <w:rPr>
          <w:sz w:val="24"/>
          <w:szCs w:val="24"/>
        </w:rPr>
        <w:t xml:space="preserve"> We are proposing to enter into a conference management contract with Deene Alongi for the 2019 Conference. She has done an excellent job and brings considerable expertise to the Chapter in conference and event planning.</w:t>
      </w:r>
    </w:p>
    <w:p w14:paraId="5DBD807A" w14:textId="4A193948" w:rsidR="00F16810" w:rsidRDefault="00F16810" w:rsidP="00D94C62">
      <w:pPr>
        <w:rPr>
          <w:sz w:val="24"/>
          <w:szCs w:val="24"/>
        </w:rPr>
      </w:pPr>
      <w:r w:rsidRPr="00F16810">
        <w:rPr>
          <w:sz w:val="24"/>
          <w:szCs w:val="24"/>
          <w:u w:val="single"/>
        </w:rPr>
        <w:t>Insurance Coverage for Mobile Workshops</w:t>
      </w:r>
      <w:r w:rsidR="00902DA1">
        <w:rPr>
          <w:sz w:val="24"/>
          <w:szCs w:val="24"/>
          <w:u w:val="single"/>
        </w:rPr>
        <w:t>:</w:t>
      </w:r>
      <w:r w:rsidR="00902DA1">
        <w:rPr>
          <w:sz w:val="24"/>
          <w:szCs w:val="24"/>
        </w:rPr>
        <w:t xml:space="preserve"> APA currently </w:t>
      </w:r>
      <w:r w:rsidR="00F2580E">
        <w:rPr>
          <w:sz w:val="24"/>
          <w:szCs w:val="24"/>
        </w:rPr>
        <w:t xml:space="preserve">has limited </w:t>
      </w:r>
      <w:r w:rsidR="00902DA1">
        <w:rPr>
          <w:sz w:val="24"/>
          <w:szCs w:val="24"/>
        </w:rPr>
        <w:t xml:space="preserve">insurance coverage for </w:t>
      </w:r>
      <w:r w:rsidR="00F52005">
        <w:rPr>
          <w:sz w:val="24"/>
          <w:szCs w:val="24"/>
        </w:rPr>
        <w:t xml:space="preserve">conference </w:t>
      </w:r>
      <w:r w:rsidR="00902DA1">
        <w:rPr>
          <w:sz w:val="24"/>
          <w:szCs w:val="24"/>
        </w:rPr>
        <w:t xml:space="preserve">mobile workshops which poses a liability risk to the Chapter. We will </w:t>
      </w:r>
      <w:r w:rsidR="00765B84">
        <w:rPr>
          <w:sz w:val="24"/>
          <w:szCs w:val="24"/>
        </w:rPr>
        <w:t>explore</w:t>
      </w:r>
      <w:r w:rsidR="00902DA1">
        <w:rPr>
          <w:sz w:val="24"/>
          <w:szCs w:val="24"/>
        </w:rPr>
        <w:t xml:space="preserve"> options for addressing this </w:t>
      </w:r>
      <w:r w:rsidR="00765B84">
        <w:rPr>
          <w:sz w:val="24"/>
          <w:szCs w:val="24"/>
        </w:rPr>
        <w:t>liability</w:t>
      </w:r>
      <w:r w:rsidR="00902DA1">
        <w:rPr>
          <w:sz w:val="24"/>
          <w:szCs w:val="24"/>
        </w:rPr>
        <w:t>.</w:t>
      </w:r>
    </w:p>
    <w:p w14:paraId="0502B155" w14:textId="2620988F" w:rsidR="00F2580E" w:rsidRDefault="00F2580E" w:rsidP="00D94C62">
      <w:pPr>
        <w:rPr>
          <w:sz w:val="24"/>
          <w:szCs w:val="24"/>
        </w:rPr>
      </w:pPr>
      <w:r w:rsidRPr="00F2580E">
        <w:rPr>
          <w:sz w:val="24"/>
          <w:szCs w:val="24"/>
          <w:u w:val="single"/>
        </w:rPr>
        <w:t>Conference Budget Template</w:t>
      </w:r>
      <w:r>
        <w:rPr>
          <w:sz w:val="24"/>
          <w:szCs w:val="24"/>
        </w:rPr>
        <w:t xml:space="preserve">: The VP of Conferences is </w:t>
      </w:r>
      <w:r w:rsidR="00765B84">
        <w:rPr>
          <w:sz w:val="24"/>
          <w:szCs w:val="24"/>
        </w:rPr>
        <w:t xml:space="preserve">preparing </w:t>
      </w:r>
      <w:r>
        <w:rPr>
          <w:sz w:val="24"/>
          <w:szCs w:val="24"/>
        </w:rPr>
        <w:t>an updated conference budget template that co</w:t>
      </w:r>
      <w:r w:rsidR="00765B84">
        <w:rPr>
          <w:sz w:val="24"/>
          <w:szCs w:val="24"/>
        </w:rPr>
        <w:t xml:space="preserve">rrelates </w:t>
      </w:r>
      <w:proofErr w:type="gramStart"/>
      <w:r w:rsidR="00765B84">
        <w:rPr>
          <w:sz w:val="24"/>
          <w:szCs w:val="24"/>
        </w:rPr>
        <w:t xml:space="preserve">with </w:t>
      </w:r>
      <w:r>
        <w:rPr>
          <w:sz w:val="24"/>
          <w:szCs w:val="24"/>
        </w:rPr>
        <w:t xml:space="preserve"> the</w:t>
      </w:r>
      <w:proofErr w:type="gramEnd"/>
      <w:r>
        <w:rPr>
          <w:sz w:val="24"/>
          <w:szCs w:val="24"/>
        </w:rPr>
        <w:t xml:space="preserve"> reorganized Chapter budget for ease of accounting and improved trans</w:t>
      </w:r>
      <w:r w:rsidR="001D5F53">
        <w:rPr>
          <w:sz w:val="24"/>
          <w:szCs w:val="24"/>
        </w:rPr>
        <w:t>parency</w:t>
      </w:r>
      <w:r>
        <w:rPr>
          <w:sz w:val="24"/>
          <w:szCs w:val="24"/>
        </w:rPr>
        <w:t xml:space="preserve">. This new template will be used for the 2019 conference. </w:t>
      </w:r>
    </w:p>
    <w:p w14:paraId="6ABC2E57" w14:textId="7EDB9745" w:rsidR="00F2580E" w:rsidRDefault="00F2580E" w:rsidP="00D94C62">
      <w:pPr>
        <w:rPr>
          <w:sz w:val="24"/>
          <w:szCs w:val="24"/>
        </w:rPr>
      </w:pPr>
      <w:r w:rsidRPr="00F2580E">
        <w:rPr>
          <w:sz w:val="24"/>
          <w:szCs w:val="24"/>
          <w:u w:val="single"/>
        </w:rPr>
        <w:t>Chapter Credit</w:t>
      </w:r>
      <w:r>
        <w:rPr>
          <w:sz w:val="24"/>
          <w:szCs w:val="24"/>
        </w:rPr>
        <w:t xml:space="preserve">: We will explore establishing “credit” for the Chapter so that we can reduce the amount of required advance payments for conference contracts. This would improve our cashflow situation if we can delay or reduce early deposits and upfront payments in </w:t>
      </w:r>
      <w:r w:rsidR="001D5F53">
        <w:rPr>
          <w:sz w:val="24"/>
          <w:szCs w:val="24"/>
        </w:rPr>
        <w:t>our</w:t>
      </w:r>
      <w:r>
        <w:rPr>
          <w:sz w:val="24"/>
          <w:szCs w:val="24"/>
        </w:rPr>
        <w:t xml:space="preserve"> contracts. </w:t>
      </w:r>
    </w:p>
    <w:p w14:paraId="5ABA2770" w14:textId="14F20619" w:rsidR="001D5F53" w:rsidRDefault="001D5F53" w:rsidP="00D94C62">
      <w:pPr>
        <w:rPr>
          <w:sz w:val="24"/>
          <w:szCs w:val="24"/>
        </w:rPr>
      </w:pPr>
      <w:r>
        <w:rPr>
          <w:sz w:val="24"/>
          <w:szCs w:val="24"/>
        </w:rPr>
        <w:t>Attachments:</w:t>
      </w:r>
    </w:p>
    <w:p w14:paraId="23E09B04" w14:textId="2EFD8171" w:rsidR="001D5F53" w:rsidRPr="00A43874" w:rsidRDefault="000A4EEB" w:rsidP="000A4EEB">
      <w:pPr>
        <w:pStyle w:val="ListParagraph"/>
        <w:numPr>
          <w:ilvl w:val="0"/>
          <w:numId w:val="25"/>
        </w:numPr>
        <w:ind w:right="720"/>
        <w:rPr>
          <w:rFonts w:cstheme="minorHAnsi"/>
          <w:sz w:val="24"/>
        </w:rPr>
      </w:pPr>
      <w:r w:rsidRPr="00A43874">
        <w:rPr>
          <w:rFonts w:cstheme="minorHAnsi"/>
          <w:sz w:val="24"/>
        </w:rPr>
        <w:t>Quarter 3-2018 Conference Planning Update for the 2018 Annual Conference, San Diego – prepared by 2018 Conference Co-Chairs</w:t>
      </w:r>
    </w:p>
    <w:p w14:paraId="0414167D" w14:textId="58F4C237" w:rsidR="00A7326D" w:rsidRPr="00A43874" w:rsidRDefault="00A7326D" w:rsidP="00A7326D">
      <w:pPr>
        <w:pStyle w:val="ListParagraph"/>
        <w:numPr>
          <w:ilvl w:val="0"/>
          <w:numId w:val="25"/>
        </w:numPr>
        <w:rPr>
          <w:rFonts w:cstheme="minorHAnsi"/>
          <w:sz w:val="24"/>
          <w:szCs w:val="24"/>
        </w:rPr>
      </w:pPr>
      <w:r w:rsidRPr="00A43874">
        <w:rPr>
          <w:rFonts w:cstheme="minorHAnsi"/>
          <w:sz w:val="24"/>
          <w:szCs w:val="24"/>
        </w:rPr>
        <w:t xml:space="preserve">2019 Conference </w:t>
      </w:r>
      <w:r w:rsidR="00D25B21" w:rsidRPr="00A43874">
        <w:rPr>
          <w:rFonts w:cstheme="minorHAnsi"/>
          <w:sz w:val="24"/>
          <w:szCs w:val="24"/>
        </w:rPr>
        <w:t xml:space="preserve">Exhibitor and </w:t>
      </w:r>
      <w:r w:rsidRPr="00A43874">
        <w:rPr>
          <w:rFonts w:cstheme="minorHAnsi"/>
          <w:sz w:val="24"/>
          <w:szCs w:val="24"/>
        </w:rPr>
        <w:t xml:space="preserve">Sponsorship </w:t>
      </w:r>
      <w:r w:rsidR="00D25B21" w:rsidRPr="00A43874">
        <w:rPr>
          <w:rFonts w:cstheme="minorHAnsi"/>
          <w:sz w:val="24"/>
          <w:szCs w:val="24"/>
        </w:rPr>
        <w:t>Opportunities</w:t>
      </w:r>
      <w:r w:rsidR="000A4EEB" w:rsidRPr="00A43874">
        <w:rPr>
          <w:rFonts w:cstheme="minorHAnsi"/>
          <w:sz w:val="24"/>
          <w:szCs w:val="24"/>
        </w:rPr>
        <w:t xml:space="preserve"> – prepared by 2019 Conference Co-Chairs</w:t>
      </w:r>
    </w:p>
    <w:p w14:paraId="4AC2989F" w14:textId="2373BD17" w:rsidR="00B90BB4" w:rsidRPr="00A43874" w:rsidRDefault="00B90BB4" w:rsidP="00D94C62">
      <w:pPr>
        <w:rPr>
          <w:rFonts w:cstheme="minorHAnsi"/>
          <w:sz w:val="24"/>
          <w:szCs w:val="24"/>
          <w:u w:val="single"/>
        </w:rPr>
      </w:pPr>
    </w:p>
    <w:sectPr w:rsidR="00B90BB4" w:rsidRPr="00A438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3455B" w14:textId="77777777" w:rsidR="00781D2F" w:rsidRDefault="00781D2F" w:rsidP="007214BA">
      <w:pPr>
        <w:spacing w:after="0" w:line="240" w:lineRule="auto"/>
      </w:pPr>
      <w:r>
        <w:separator/>
      </w:r>
    </w:p>
  </w:endnote>
  <w:endnote w:type="continuationSeparator" w:id="0">
    <w:p w14:paraId="17793AAC" w14:textId="77777777" w:rsidR="00781D2F" w:rsidRDefault="00781D2F" w:rsidP="0072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470216"/>
      <w:docPartObj>
        <w:docPartGallery w:val="Page Numbers (Bottom of Page)"/>
        <w:docPartUnique/>
      </w:docPartObj>
    </w:sdtPr>
    <w:sdtEndPr>
      <w:rPr>
        <w:noProof/>
      </w:rPr>
    </w:sdtEndPr>
    <w:sdtContent>
      <w:p w14:paraId="273A52B8" w14:textId="01DF4D00" w:rsidR="00B90BB4" w:rsidRDefault="00B90B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57CE76" w14:textId="77777777" w:rsidR="00D31B6A" w:rsidRDefault="00D31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E5785" w14:textId="77777777" w:rsidR="00781D2F" w:rsidRDefault="00781D2F" w:rsidP="007214BA">
      <w:pPr>
        <w:spacing w:after="0" w:line="240" w:lineRule="auto"/>
      </w:pPr>
      <w:r>
        <w:separator/>
      </w:r>
    </w:p>
  </w:footnote>
  <w:footnote w:type="continuationSeparator" w:id="0">
    <w:p w14:paraId="484BCC6F" w14:textId="77777777" w:rsidR="00781D2F" w:rsidRDefault="00781D2F" w:rsidP="00721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FAB"/>
    <w:multiLevelType w:val="hybridMultilevel"/>
    <w:tmpl w:val="EB76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52C7"/>
    <w:multiLevelType w:val="multilevel"/>
    <w:tmpl w:val="B61E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017E2"/>
    <w:multiLevelType w:val="hybridMultilevel"/>
    <w:tmpl w:val="FE4A0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27A"/>
    <w:multiLevelType w:val="hybridMultilevel"/>
    <w:tmpl w:val="1A8E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2386E"/>
    <w:multiLevelType w:val="hybridMultilevel"/>
    <w:tmpl w:val="7BC0E5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E75EB"/>
    <w:multiLevelType w:val="hybridMultilevel"/>
    <w:tmpl w:val="FF643C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464A6"/>
    <w:multiLevelType w:val="multilevel"/>
    <w:tmpl w:val="25DC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97185"/>
    <w:multiLevelType w:val="hybridMultilevel"/>
    <w:tmpl w:val="2F3A3CC6"/>
    <w:lvl w:ilvl="0" w:tplc="282C64D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166EE6"/>
    <w:multiLevelType w:val="hybridMultilevel"/>
    <w:tmpl w:val="FCD64654"/>
    <w:lvl w:ilvl="0" w:tplc="774626F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23C77"/>
    <w:multiLevelType w:val="hybridMultilevel"/>
    <w:tmpl w:val="A4805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D5F08"/>
    <w:multiLevelType w:val="hybridMultilevel"/>
    <w:tmpl w:val="FDB01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F0277"/>
    <w:multiLevelType w:val="hybridMultilevel"/>
    <w:tmpl w:val="90E8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13935"/>
    <w:multiLevelType w:val="hybridMultilevel"/>
    <w:tmpl w:val="D154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65C12"/>
    <w:multiLevelType w:val="hybridMultilevel"/>
    <w:tmpl w:val="F604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40D99"/>
    <w:multiLevelType w:val="hybridMultilevel"/>
    <w:tmpl w:val="B93828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E7A766D"/>
    <w:multiLevelType w:val="hybridMultilevel"/>
    <w:tmpl w:val="06C2A3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FD7148"/>
    <w:multiLevelType w:val="hybridMultilevel"/>
    <w:tmpl w:val="3D5AFEAA"/>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43002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731CE2"/>
    <w:multiLevelType w:val="multilevel"/>
    <w:tmpl w:val="8084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D0AFD"/>
    <w:multiLevelType w:val="hybridMultilevel"/>
    <w:tmpl w:val="9F6A3C8C"/>
    <w:lvl w:ilvl="0" w:tplc="2A72E68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43183"/>
    <w:multiLevelType w:val="hybridMultilevel"/>
    <w:tmpl w:val="0CC65816"/>
    <w:lvl w:ilvl="0" w:tplc="6FD4955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A6624"/>
    <w:multiLevelType w:val="hybridMultilevel"/>
    <w:tmpl w:val="598016D8"/>
    <w:lvl w:ilvl="0" w:tplc="974848BA">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17CCD"/>
    <w:multiLevelType w:val="hybridMultilevel"/>
    <w:tmpl w:val="B0287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B41EF"/>
    <w:multiLevelType w:val="hybridMultilevel"/>
    <w:tmpl w:val="EFF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F3337"/>
    <w:multiLevelType w:val="hybridMultilevel"/>
    <w:tmpl w:val="25B85D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3"/>
  </w:num>
  <w:num w:numId="3">
    <w:abstractNumId w:val="10"/>
  </w:num>
  <w:num w:numId="4">
    <w:abstractNumId w:val="5"/>
  </w:num>
  <w:num w:numId="5">
    <w:abstractNumId w:val="14"/>
  </w:num>
  <w:num w:numId="6">
    <w:abstractNumId w:val="17"/>
  </w:num>
  <w:num w:numId="7">
    <w:abstractNumId w:val="16"/>
  </w:num>
  <w:num w:numId="8">
    <w:abstractNumId w:val="4"/>
  </w:num>
  <w:num w:numId="9">
    <w:abstractNumId w:val="15"/>
  </w:num>
  <w:num w:numId="10">
    <w:abstractNumId w:val="8"/>
  </w:num>
  <w:num w:numId="11">
    <w:abstractNumId w:val="24"/>
  </w:num>
  <w:num w:numId="12">
    <w:abstractNumId w:val="7"/>
  </w:num>
  <w:num w:numId="13">
    <w:abstractNumId w:val="23"/>
  </w:num>
  <w:num w:numId="14">
    <w:abstractNumId w:val="12"/>
  </w:num>
  <w:num w:numId="15">
    <w:abstractNumId w:val="11"/>
  </w:num>
  <w:num w:numId="16">
    <w:abstractNumId w:val="3"/>
  </w:num>
  <w:num w:numId="17">
    <w:abstractNumId w:val="1"/>
  </w:num>
  <w:num w:numId="18">
    <w:abstractNumId w:val="6"/>
  </w:num>
  <w:num w:numId="19">
    <w:abstractNumId w:val="18"/>
  </w:num>
  <w:num w:numId="20">
    <w:abstractNumId w:val="19"/>
  </w:num>
  <w:num w:numId="21">
    <w:abstractNumId w:val="20"/>
  </w:num>
  <w:num w:numId="22">
    <w:abstractNumId w:val="21"/>
  </w:num>
  <w:num w:numId="23">
    <w:abstractNumId w:val="22"/>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3BC"/>
    <w:rsid w:val="00031349"/>
    <w:rsid w:val="00041449"/>
    <w:rsid w:val="0004264E"/>
    <w:rsid w:val="00047945"/>
    <w:rsid w:val="00057D2A"/>
    <w:rsid w:val="00060E9F"/>
    <w:rsid w:val="000623AA"/>
    <w:rsid w:val="000632C0"/>
    <w:rsid w:val="000877F2"/>
    <w:rsid w:val="000A00AF"/>
    <w:rsid w:val="000A4EEB"/>
    <w:rsid w:val="000B12BE"/>
    <w:rsid w:val="000B4CFD"/>
    <w:rsid w:val="000D4E54"/>
    <w:rsid w:val="000D53F1"/>
    <w:rsid w:val="000E4958"/>
    <w:rsid w:val="000E78FA"/>
    <w:rsid w:val="00104850"/>
    <w:rsid w:val="00136159"/>
    <w:rsid w:val="0013796C"/>
    <w:rsid w:val="00167EF3"/>
    <w:rsid w:val="00172BFB"/>
    <w:rsid w:val="001807FF"/>
    <w:rsid w:val="00186C5F"/>
    <w:rsid w:val="00194675"/>
    <w:rsid w:val="001A3DAA"/>
    <w:rsid w:val="001C55FA"/>
    <w:rsid w:val="001D5F53"/>
    <w:rsid w:val="001F693D"/>
    <w:rsid w:val="001F7581"/>
    <w:rsid w:val="00201832"/>
    <w:rsid w:val="002375FC"/>
    <w:rsid w:val="00251B0A"/>
    <w:rsid w:val="002608D1"/>
    <w:rsid w:val="002671FB"/>
    <w:rsid w:val="002730FF"/>
    <w:rsid w:val="00274DFA"/>
    <w:rsid w:val="00283ACA"/>
    <w:rsid w:val="00286461"/>
    <w:rsid w:val="002875D1"/>
    <w:rsid w:val="002A147F"/>
    <w:rsid w:val="002B0B08"/>
    <w:rsid w:val="002C6F28"/>
    <w:rsid w:val="002C7D32"/>
    <w:rsid w:val="002D029E"/>
    <w:rsid w:val="002E1D55"/>
    <w:rsid w:val="002E1DA4"/>
    <w:rsid w:val="00327600"/>
    <w:rsid w:val="00330DA4"/>
    <w:rsid w:val="003329F7"/>
    <w:rsid w:val="00334297"/>
    <w:rsid w:val="00337E8D"/>
    <w:rsid w:val="0034482C"/>
    <w:rsid w:val="00357A80"/>
    <w:rsid w:val="003625A1"/>
    <w:rsid w:val="00364BF2"/>
    <w:rsid w:val="0037006B"/>
    <w:rsid w:val="00380130"/>
    <w:rsid w:val="0038376B"/>
    <w:rsid w:val="003864A8"/>
    <w:rsid w:val="003B41E9"/>
    <w:rsid w:val="003C71E6"/>
    <w:rsid w:val="003F294B"/>
    <w:rsid w:val="00417F08"/>
    <w:rsid w:val="00437A81"/>
    <w:rsid w:val="0044621D"/>
    <w:rsid w:val="004523C9"/>
    <w:rsid w:val="00472074"/>
    <w:rsid w:val="00486ED1"/>
    <w:rsid w:val="00495702"/>
    <w:rsid w:val="004A4BB8"/>
    <w:rsid w:val="004C6C3C"/>
    <w:rsid w:val="004D673F"/>
    <w:rsid w:val="004F37B3"/>
    <w:rsid w:val="004F750A"/>
    <w:rsid w:val="00504E90"/>
    <w:rsid w:val="00514042"/>
    <w:rsid w:val="00543063"/>
    <w:rsid w:val="00543A21"/>
    <w:rsid w:val="0057589F"/>
    <w:rsid w:val="005763BF"/>
    <w:rsid w:val="00585D7A"/>
    <w:rsid w:val="0059735F"/>
    <w:rsid w:val="00597519"/>
    <w:rsid w:val="005A0F35"/>
    <w:rsid w:val="005B06A7"/>
    <w:rsid w:val="005B43E8"/>
    <w:rsid w:val="005E2111"/>
    <w:rsid w:val="005E2C21"/>
    <w:rsid w:val="005E396B"/>
    <w:rsid w:val="005E791C"/>
    <w:rsid w:val="00601460"/>
    <w:rsid w:val="00611912"/>
    <w:rsid w:val="00624FB7"/>
    <w:rsid w:val="00637A99"/>
    <w:rsid w:val="0065615E"/>
    <w:rsid w:val="00665A69"/>
    <w:rsid w:val="0068346B"/>
    <w:rsid w:val="006A4DCE"/>
    <w:rsid w:val="006B1C84"/>
    <w:rsid w:val="006B577B"/>
    <w:rsid w:val="006E0FC8"/>
    <w:rsid w:val="007051E3"/>
    <w:rsid w:val="00706F83"/>
    <w:rsid w:val="007214BA"/>
    <w:rsid w:val="00723A98"/>
    <w:rsid w:val="00765B84"/>
    <w:rsid w:val="00781D2F"/>
    <w:rsid w:val="007C6601"/>
    <w:rsid w:val="007D1634"/>
    <w:rsid w:val="00806B31"/>
    <w:rsid w:val="008117D9"/>
    <w:rsid w:val="00821764"/>
    <w:rsid w:val="008244FA"/>
    <w:rsid w:val="00834991"/>
    <w:rsid w:val="00847FA6"/>
    <w:rsid w:val="00891CF3"/>
    <w:rsid w:val="008B3C08"/>
    <w:rsid w:val="008C09E0"/>
    <w:rsid w:val="008C42FE"/>
    <w:rsid w:val="008C43E3"/>
    <w:rsid w:val="008C6B7D"/>
    <w:rsid w:val="008D1F20"/>
    <w:rsid w:val="008E5489"/>
    <w:rsid w:val="00902DA1"/>
    <w:rsid w:val="0091687A"/>
    <w:rsid w:val="009303A6"/>
    <w:rsid w:val="0094083E"/>
    <w:rsid w:val="00981D76"/>
    <w:rsid w:val="00986279"/>
    <w:rsid w:val="0099644B"/>
    <w:rsid w:val="009C4A8C"/>
    <w:rsid w:val="009D36C2"/>
    <w:rsid w:val="009E5D81"/>
    <w:rsid w:val="009E5DDA"/>
    <w:rsid w:val="00A1177F"/>
    <w:rsid w:val="00A11B92"/>
    <w:rsid w:val="00A12949"/>
    <w:rsid w:val="00A1609A"/>
    <w:rsid w:val="00A25E8E"/>
    <w:rsid w:val="00A316B5"/>
    <w:rsid w:val="00A31FB0"/>
    <w:rsid w:val="00A4006B"/>
    <w:rsid w:val="00A43874"/>
    <w:rsid w:val="00A50CEE"/>
    <w:rsid w:val="00A63734"/>
    <w:rsid w:val="00A7326D"/>
    <w:rsid w:val="00AA67CB"/>
    <w:rsid w:val="00AB6A4B"/>
    <w:rsid w:val="00AC440C"/>
    <w:rsid w:val="00AD4397"/>
    <w:rsid w:val="00AD6884"/>
    <w:rsid w:val="00AE2345"/>
    <w:rsid w:val="00AE3FA6"/>
    <w:rsid w:val="00B029CA"/>
    <w:rsid w:val="00B03472"/>
    <w:rsid w:val="00B06755"/>
    <w:rsid w:val="00B12AE6"/>
    <w:rsid w:val="00B21EBA"/>
    <w:rsid w:val="00B34863"/>
    <w:rsid w:val="00B578A3"/>
    <w:rsid w:val="00B90BB4"/>
    <w:rsid w:val="00B927B7"/>
    <w:rsid w:val="00B93D6D"/>
    <w:rsid w:val="00BA5B31"/>
    <w:rsid w:val="00BD16AE"/>
    <w:rsid w:val="00BD58AB"/>
    <w:rsid w:val="00C16AFA"/>
    <w:rsid w:val="00C22160"/>
    <w:rsid w:val="00C533F8"/>
    <w:rsid w:val="00C6283C"/>
    <w:rsid w:val="00C73C2C"/>
    <w:rsid w:val="00C80B7D"/>
    <w:rsid w:val="00C8796E"/>
    <w:rsid w:val="00C9283C"/>
    <w:rsid w:val="00CA4C69"/>
    <w:rsid w:val="00CD27EF"/>
    <w:rsid w:val="00CF532D"/>
    <w:rsid w:val="00D0278F"/>
    <w:rsid w:val="00D16819"/>
    <w:rsid w:val="00D25B21"/>
    <w:rsid w:val="00D30C3B"/>
    <w:rsid w:val="00D31B6A"/>
    <w:rsid w:val="00D3244C"/>
    <w:rsid w:val="00D45FB7"/>
    <w:rsid w:val="00D53150"/>
    <w:rsid w:val="00D754F1"/>
    <w:rsid w:val="00D769AC"/>
    <w:rsid w:val="00D76DD0"/>
    <w:rsid w:val="00D76F80"/>
    <w:rsid w:val="00D816C3"/>
    <w:rsid w:val="00D8343B"/>
    <w:rsid w:val="00D85E1A"/>
    <w:rsid w:val="00D91D6A"/>
    <w:rsid w:val="00D94C62"/>
    <w:rsid w:val="00DB30D0"/>
    <w:rsid w:val="00DC17E1"/>
    <w:rsid w:val="00DC52D0"/>
    <w:rsid w:val="00DE744D"/>
    <w:rsid w:val="00E372F9"/>
    <w:rsid w:val="00E41B56"/>
    <w:rsid w:val="00E666F7"/>
    <w:rsid w:val="00E9150A"/>
    <w:rsid w:val="00EA66A6"/>
    <w:rsid w:val="00EB35EA"/>
    <w:rsid w:val="00EE2210"/>
    <w:rsid w:val="00EF279F"/>
    <w:rsid w:val="00EF39A1"/>
    <w:rsid w:val="00F11E23"/>
    <w:rsid w:val="00F16810"/>
    <w:rsid w:val="00F16CD2"/>
    <w:rsid w:val="00F2580E"/>
    <w:rsid w:val="00F52005"/>
    <w:rsid w:val="00F663BC"/>
    <w:rsid w:val="00F67D3A"/>
    <w:rsid w:val="00F90C19"/>
    <w:rsid w:val="00F93FE7"/>
    <w:rsid w:val="00FA188C"/>
    <w:rsid w:val="00FA2DCB"/>
    <w:rsid w:val="00FA5B23"/>
    <w:rsid w:val="00FA6CDB"/>
    <w:rsid w:val="00FB0F1E"/>
    <w:rsid w:val="00FB63CE"/>
    <w:rsid w:val="00FD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8104"/>
  <w15:chartTrackingRefBased/>
  <w15:docId w15:val="{E683D7BD-125C-4009-8F2F-815A9B1D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063"/>
    <w:pPr>
      <w:ind w:left="720"/>
      <w:contextualSpacing/>
    </w:pPr>
  </w:style>
  <w:style w:type="paragraph" w:styleId="Header">
    <w:name w:val="header"/>
    <w:basedOn w:val="Normal"/>
    <w:link w:val="HeaderChar"/>
    <w:uiPriority w:val="99"/>
    <w:unhideWhenUsed/>
    <w:rsid w:val="0072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4BA"/>
  </w:style>
  <w:style w:type="paragraph" w:styleId="Footer">
    <w:name w:val="footer"/>
    <w:basedOn w:val="Normal"/>
    <w:link w:val="FooterChar"/>
    <w:uiPriority w:val="99"/>
    <w:unhideWhenUsed/>
    <w:rsid w:val="00721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4BA"/>
  </w:style>
  <w:style w:type="table" w:styleId="TableGrid">
    <w:name w:val="Table Grid"/>
    <w:basedOn w:val="TableNormal"/>
    <w:uiPriority w:val="39"/>
    <w:rsid w:val="00A31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706F8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
    <w:name w:val="Grid Table 5 Dark"/>
    <w:basedOn w:val="TableNormal"/>
    <w:uiPriority w:val="50"/>
    <w:rsid w:val="00706F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706F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D94C62"/>
    <w:rPr>
      <w:sz w:val="16"/>
      <w:szCs w:val="16"/>
    </w:rPr>
  </w:style>
  <w:style w:type="paragraph" w:styleId="CommentText">
    <w:name w:val="annotation text"/>
    <w:basedOn w:val="Normal"/>
    <w:link w:val="CommentTextChar"/>
    <w:uiPriority w:val="99"/>
    <w:semiHidden/>
    <w:unhideWhenUsed/>
    <w:rsid w:val="00D94C62"/>
    <w:pPr>
      <w:spacing w:line="240" w:lineRule="auto"/>
    </w:pPr>
    <w:rPr>
      <w:sz w:val="20"/>
      <w:szCs w:val="20"/>
    </w:rPr>
  </w:style>
  <w:style w:type="character" w:customStyle="1" w:styleId="CommentTextChar">
    <w:name w:val="Comment Text Char"/>
    <w:basedOn w:val="DefaultParagraphFont"/>
    <w:link w:val="CommentText"/>
    <w:uiPriority w:val="99"/>
    <w:semiHidden/>
    <w:rsid w:val="00D94C62"/>
    <w:rPr>
      <w:sz w:val="20"/>
      <w:szCs w:val="20"/>
    </w:rPr>
  </w:style>
  <w:style w:type="paragraph" w:styleId="CommentSubject">
    <w:name w:val="annotation subject"/>
    <w:basedOn w:val="CommentText"/>
    <w:next w:val="CommentText"/>
    <w:link w:val="CommentSubjectChar"/>
    <w:uiPriority w:val="99"/>
    <w:semiHidden/>
    <w:unhideWhenUsed/>
    <w:rsid w:val="00D94C62"/>
    <w:rPr>
      <w:b/>
      <w:bCs/>
    </w:rPr>
  </w:style>
  <w:style w:type="character" w:customStyle="1" w:styleId="CommentSubjectChar">
    <w:name w:val="Comment Subject Char"/>
    <w:basedOn w:val="CommentTextChar"/>
    <w:link w:val="CommentSubject"/>
    <w:uiPriority w:val="99"/>
    <w:semiHidden/>
    <w:rsid w:val="00D94C62"/>
    <w:rPr>
      <w:b/>
      <w:bCs/>
      <w:sz w:val="20"/>
      <w:szCs w:val="20"/>
    </w:rPr>
  </w:style>
  <w:style w:type="paragraph" w:styleId="BalloonText">
    <w:name w:val="Balloon Text"/>
    <w:basedOn w:val="Normal"/>
    <w:link w:val="BalloonTextChar"/>
    <w:uiPriority w:val="99"/>
    <w:semiHidden/>
    <w:unhideWhenUsed/>
    <w:rsid w:val="00D94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02042">
      <w:bodyDiv w:val="1"/>
      <w:marLeft w:val="0"/>
      <w:marRight w:val="0"/>
      <w:marTop w:val="0"/>
      <w:marBottom w:val="0"/>
      <w:divBdr>
        <w:top w:val="none" w:sz="0" w:space="0" w:color="auto"/>
        <w:left w:val="none" w:sz="0" w:space="0" w:color="auto"/>
        <w:bottom w:val="none" w:sz="0" w:space="0" w:color="auto"/>
        <w:right w:val="none" w:sz="0" w:space="0" w:color="auto"/>
      </w:divBdr>
      <w:divsChild>
        <w:div w:id="6862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265180">
              <w:marLeft w:val="0"/>
              <w:marRight w:val="0"/>
              <w:marTop w:val="0"/>
              <w:marBottom w:val="0"/>
              <w:divBdr>
                <w:top w:val="none" w:sz="0" w:space="0" w:color="auto"/>
                <w:left w:val="none" w:sz="0" w:space="0" w:color="auto"/>
                <w:bottom w:val="none" w:sz="0" w:space="0" w:color="auto"/>
                <w:right w:val="none" w:sz="0" w:space="0" w:color="auto"/>
              </w:divBdr>
              <w:divsChild>
                <w:div w:id="1897348849">
                  <w:marLeft w:val="0"/>
                  <w:marRight w:val="0"/>
                  <w:marTop w:val="0"/>
                  <w:marBottom w:val="0"/>
                  <w:divBdr>
                    <w:top w:val="none" w:sz="0" w:space="0" w:color="auto"/>
                    <w:left w:val="none" w:sz="0" w:space="0" w:color="auto"/>
                    <w:bottom w:val="none" w:sz="0" w:space="0" w:color="auto"/>
                    <w:right w:val="none" w:sz="0" w:space="0" w:color="auto"/>
                  </w:divBdr>
                  <w:divsChild>
                    <w:div w:id="272639339">
                      <w:marLeft w:val="0"/>
                      <w:marRight w:val="0"/>
                      <w:marTop w:val="0"/>
                      <w:marBottom w:val="0"/>
                      <w:divBdr>
                        <w:top w:val="none" w:sz="0" w:space="0" w:color="auto"/>
                        <w:left w:val="none" w:sz="0" w:space="0" w:color="auto"/>
                        <w:bottom w:val="none" w:sz="0" w:space="0" w:color="auto"/>
                        <w:right w:val="none" w:sz="0" w:space="0" w:color="auto"/>
                      </w:divBdr>
                    </w:div>
                    <w:div w:id="2069569423">
                      <w:marLeft w:val="0"/>
                      <w:marRight w:val="0"/>
                      <w:marTop w:val="0"/>
                      <w:marBottom w:val="0"/>
                      <w:divBdr>
                        <w:top w:val="none" w:sz="0" w:space="0" w:color="auto"/>
                        <w:left w:val="none" w:sz="0" w:space="0" w:color="auto"/>
                        <w:bottom w:val="none" w:sz="0" w:space="0" w:color="auto"/>
                        <w:right w:val="none" w:sz="0" w:space="0" w:color="auto"/>
                      </w:divBdr>
                    </w:div>
                    <w:div w:id="1183318685">
                      <w:marLeft w:val="0"/>
                      <w:marRight w:val="0"/>
                      <w:marTop w:val="0"/>
                      <w:marBottom w:val="0"/>
                      <w:divBdr>
                        <w:top w:val="none" w:sz="0" w:space="0" w:color="auto"/>
                        <w:left w:val="none" w:sz="0" w:space="0" w:color="auto"/>
                        <w:bottom w:val="none" w:sz="0" w:space="0" w:color="auto"/>
                        <w:right w:val="none" w:sz="0" w:space="0" w:color="auto"/>
                      </w:divBdr>
                    </w:div>
                    <w:div w:id="1171336044">
                      <w:marLeft w:val="0"/>
                      <w:marRight w:val="0"/>
                      <w:marTop w:val="0"/>
                      <w:marBottom w:val="0"/>
                      <w:divBdr>
                        <w:top w:val="none" w:sz="0" w:space="0" w:color="auto"/>
                        <w:left w:val="none" w:sz="0" w:space="0" w:color="auto"/>
                        <w:bottom w:val="none" w:sz="0" w:space="0" w:color="auto"/>
                        <w:right w:val="none" w:sz="0" w:space="0" w:color="auto"/>
                      </w:divBdr>
                    </w:div>
                    <w:div w:id="1906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01444">
      <w:bodyDiv w:val="1"/>
      <w:marLeft w:val="0"/>
      <w:marRight w:val="0"/>
      <w:marTop w:val="0"/>
      <w:marBottom w:val="0"/>
      <w:divBdr>
        <w:top w:val="none" w:sz="0" w:space="0" w:color="auto"/>
        <w:left w:val="none" w:sz="0" w:space="0" w:color="auto"/>
        <w:bottom w:val="none" w:sz="0" w:space="0" w:color="auto"/>
        <w:right w:val="none" w:sz="0" w:space="0" w:color="auto"/>
      </w:divBdr>
      <w:divsChild>
        <w:div w:id="508259599">
          <w:marLeft w:val="0"/>
          <w:marRight w:val="0"/>
          <w:marTop w:val="0"/>
          <w:marBottom w:val="0"/>
          <w:divBdr>
            <w:top w:val="none" w:sz="0" w:space="0" w:color="auto"/>
            <w:left w:val="none" w:sz="0" w:space="0" w:color="auto"/>
            <w:bottom w:val="none" w:sz="0" w:space="0" w:color="auto"/>
            <w:right w:val="none" w:sz="0" w:space="0" w:color="auto"/>
          </w:divBdr>
          <w:divsChild>
            <w:div w:id="974290817">
              <w:marLeft w:val="0"/>
              <w:marRight w:val="0"/>
              <w:marTop w:val="0"/>
              <w:marBottom w:val="0"/>
              <w:divBdr>
                <w:top w:val="none" w:sz="0" w:space="0" w:color="auto"/>
                <w:left w:val="none" w:sz="0" w:space="0" w:color="auto"/>
                <w:bottom w:val="none" w:sz="0" w:space="0" w:color="auto"/>
                <w:right w:val="none" w:sz="0" w:space="0" w:color="auto"/>
              </w:divBdr>
            </w:div>
          </w:divsChild>
        </w:div>
        <w:div w:id="241762419">
          <w:marLeft w:val="0"/>
          <w:marRight w:val="0"/>
          <w:marTop w:val="30"/>
          <w:marBottom w:val="0"/>
          <w:divBdr>
            <w:top w:val="none" w:sz="0" w:space="0" w:color="auto"/>
            <w:left w:val="none" w:sz="0" w:space="0" w:color="auto"/>
            <w:bottom w:val="none" w:sz="0" w:space="0" w:color="auto"/>
            <w:right w:val="none" w:sz="0" w:space="0" w:color="auto"/>
          </w:divBdr>
          <w:divsChild>
            <w:div w:id="31171360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055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Hom</dc:creator>
  <cp:keywords/>
  <dc:description/>
  <cp:lastModifiedBy>Hanson Hom</cp:lastModifiedBy>
  <cp:revision>2</cp:revision>
  <dcterms:created xsi:type="dcterms:W3CDTF">2018-10-01T17:21:00Z</dcterms:created>
  <dcterms:modified xsi:type="dcterms:W3CDTF">2018-10-01T17:21:00Z</dcterms:modified>
</cp:coreProperties>
</file>