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A7215A" w14:textId="77777777" w:rsidR="00C36C3D" w:rsidRDefault="00A440CD">
      <w:pPr>
        <w:widowControl/>
        <w:jc w:val="both"/>
      </w:pPr>
      <w:r>
        <w:rPr>
          <w:noProof/>
        </w:rPr>
        <w:drawing>
          <wp:inline distT="114300" distB="114300" distL="114300" distR="114300" wp14:anchorId="123DD21D" wp14:editId="68B26A17">
            <wp:extent cx="2702801" cy="1004888"/>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702801" cy="1004888"/>
                    </a:xfrm>
                    <a:prstGeom prst="rect">
                      <a:avLst/>
                    </a:prstGeom>
                    <a:ln/>
                  </pic:spPr>
                </pic:pic>
              </a:graphicData>
            </a:graphic>
          </wp:inline>
        </w:drawing>
      </w:r>
    </w:p>
    <w:p w14:paraId="68B750FC" w14:textId="77777777" w:rsidR="00C36C3D" w:rsidRDefault="00C36C3D">
      <w:pPr>
        <w:widowControl/>
        <w:jc w:val="both"/>
      </w:pPr>
    </w:p>
    <w:p w14:paraId="5BAAC4D6" w14:textId="77777777" w:rsidR="00C36C3D" w:rsidRDefault="00C36C3D">
      <w:pPr>
        <w:widowControl/>
        <w:jc w:val="both"/>
      </w:pPr>
    </w:p>
    <w:p w14:paraId="414E3828" w14:textId="1B1CE21B" w:rsidR="00C36C3D" w:rsidRDefault="00A440CD">
      <w:pPr>
        <w:widowControl/>
        <w:tabs>
          <w:tab w:val="left" w:pos="720"/>
          <w:tab w:val="left" w:pos="1440"/>
        </w:tabs>
        <w:ind w:left="1440" w:hanging="1440"/>
        <w:rPr>
          <w:rFonts w:ascii="Arial" w:eastAsia="Arial" w:hAnsi="Arial" w:cs="Arial"/>
        </w:rPr>
      </w:pPr>
      <w:r>
        <w:rPr>
          <w:rFonts w:ascii="Arial" w:eastAsia="Arial" w:hAnsi="Arial" w:cs="Arial"/>
          <w:b/>
        </w:rPr>
        <w:t>DATE:</w:t>
      </w:r>
      <w:r>
        <w:rPr>
          <w:rFonts w:ascii="Arial" w:eastAsia="Arial" w:hAnsi="Arial" w:cs="Arial"/>
        </w:rPr>
        <w:tab/>
        <w:t>January 15, 2021</w:t>
      </w:r>
    </w:p>
    <w:p w14:paraId="70CD3E61" w14:textId="77777777" w:rsidR="00C36C3D" w:rsidRDefault="00C36C3D">
      <w:pPr>
        <w:widowControl/>
        <w:rPr>
          <w:rFonts w:ascii="Arial" w:eastAsia="Arial" w:hAnsi="Arial" w:cs="Arial"/>
        </w:rPr>
      </w:pPr>
    </w:p>
    <w:p w14:paraId="0CDF0601" w14:textId="77777777" w:rsidR="00C36C3D" w:rsidRDefault="00A440CD">
      <w:pPr>
        <w:widowControl/>
        <w:tabs>
          <w:tab w:val="left" w:pos="720"/>
          <w:tab w:val="left" w:pos="1440"/>
        </w:tabs>
        <w:ind w:left="1440" w:hanging="1440"/>
        <w:rPr>
          <w:rFonts w:ascii="Arial" w:eastAsia="Arial" w:hAnsi="Arial" w:cs="Arial"/>
        </w:rPr>
      </w:pPr>
      <w:r>
        <w:rPr>
          <w:rFonts w:ascii="Arial" w:eastAsia="Arial" w:hAnsi="Arial" w:cs="Arial"/>
          <w:b/>
        </w:rPr>
        <w:t>TO:</w:t>
      </w:r>
      <w:r>
        <w:rPr>
          <w:rFonts w:ascii="Arial" w:eastAsia="Arial" w:hAnsi="Arial" w:cs="Arial"/>
        </w:rPr>
        <w:tab/>
      </w:r>
      <w:r>
        <w:rPr>
          <w:rFonts w:ascii="Arial" w:eastAsia="Arial" w:hAnsi="Arial" w:cs="Arial"/>
        </w:rPr>
        <w:tab/>
        <w:t>APA California Chapter Board</w:t>
      </w:r>
    </w:p>
    <w:p w14:paraId="62F60417" w14:textId="77777777" w:rsidR="00C36C3D" w:rsidRDefault="00C36C3D">
      <w:pPr>
        <w:widowControl/>
        <w:rPr>
          <w:rFonts w:ascii="Arial" w:eastAsia="Arial" w:hAnsi="Arial" w:cs="Arial"/>
        </w:rPr>
      </w:pPr>
    </w:p>
    <w:p w14:paraId="1307DB3F" w14:textId="77777777" w:rsidR="00C36C3D" w:rsidRDefault="00A440CD">
      <w:pPr>
        <w:widowControl/>
        <w:tabs>
          <w:tab w:val="left" w:pos="720"/>
          <w:tab w:val="left" w:pos="1440"/>
        </w:tabs>
        <w:ind w:left="1440" w:hanging="1440"/>
        <w:rPr>
          <w:rFonts w:ascii="Arial" w:eastAsia="Arial" w:hAnsi="Arial" w:cs="Arial"/>
        </w:rPr>
      </w:pPr>
      <w:r>
        <w:rPr>
          <w:rFonts w:ascii="Arial" w:eastAsia="Arial" w:hAnsi="Arial" w:cs="Arial"/>
          <w:b/>
        </w:rPr>
        <w:t>FROM:</w:t>
      </w:r>
      <w:r>
        <w:rPr>
          <w:rFonts w:ascii="Arial" w:eastAsia="Arial" w:hAnsi="Arial" w:cs="Arial"/>
        </w:rPr>
        <w:tab/>
        <w:t>Ashley Atkinson, President</w:t>
      </w:r>
    </w:p>
    <w:p w14:paraId="2F72C127" w14:textId="77777777" w:rsidR="00C36C3D" w:rsidRDefault="00C36C3D">
      <w:pPr>
        <w:widowControl/>
        <w:pBdr>
          <w:top w:val="nil"/>
          <w:left w:val="nil"/>
          <w:bottom w:val="nil"/>
          <w:right w:val="nil"/>
          <w:between w:val="nil"/>
        </w:pBdr>
        <w:tabs>
          <w:tab w:val="left" w:pos="1422"/>
        </w:tabs>
        <w:ind w:left="18"/>
        <w:rPr>
          <w:rFonts w:ascii="Arial" w:eastAsia="Arial" w:hAnsi="Arial" w:cs="Arial"/>
          <w:color w:val="000000"/>
        </w:rPr>
      </w:pPr>
    </w:p>
    <w:p w14:paraId="6068B0A9" w14:textId="77777777" w:rsidR="00C36C3D" w:rsidRDefault="00A440CD">
      <w:pPr>
        <w:widowControl/>
        <w:pBdr>
          <w:top w:val="nil"/>
          <w:left w:val="nil"/>
          <w:bottom w:val="nil"/>
          <w:right w:val="nil"/>
          <w:between w:val="nil"/>
        </w:pBdr>
        <w:ind w:left="1422" w:hanging="1404"/>
        <w:rPr>
          <w:rFonts w:ascii="Arial" w:eastAsia="Arial" w:hAnsi="Arial" w:cs="Arial"/>
          <w:color w:val="000000"/>
        </w:rPr>
      </w:pPr>
      <w:r>
        <w:rPr>
          <w:rFonts w:ascii="Arial" w:eastAsia="Arial" w:hAnsi="Arial" w:cs="Arial"/>
          <w:b/>
          <w:color w:val="000000"/>
        </w:rPr>
        <w:t>SUBJECT:</w:t>
      </w:r>
      <w:r>
        <w:rPr>
          <w:rFonts w:ascii="Arial" w:eastAsia="Arial" w:hAnsi="Arial" w:cs="Arial"/>
          <w:color w:val="000000"/>
        </w:rPr>
        <w:tab/>
      </w:r>
      <w:r>
        <w:rPr>
          <w:rFonts w:ascii="Arial" w:eastAsia="Arial" w:hAnsi="Arial" w:cs="Arial"/>
          <w:b/>
          <w:color w:val="000000"/>
        </w:rPr>
        <w:t>Board</w:t>
      </w:r>
      <w:r>
        <w:rPr>
          <w:rFonts w:ascii="Arial" w:eastAsia="Arial" w:hAnsi="Arial" w:cs="Arial"/>
          <w:color w:val="000000"/>
        </w:rPr>
        <w:t xml:space="preserve"> </w:t>
      </w:r>
      <w:r>
        <w:rPr>
          <w:rFonts w:ascii="Arial" w:eastAsia="Arial" w:hAnsi="Arial" w:cs="Arial"/>
          <w:b/>
        </w:rPr>
        <w:t>Agenda Development Policy</w:t>
      </w:r>
    </w:p>
    <w:p w14:paraId="2B4E25C7" w14:textId="77777777" w:rsidR="00C36C3D" w:rsidRDefault="00A440CD">
      <w:pPr>
        <w:widowControl/>
        <w:rPr>
          <w:rFonts w:ascii="Arial" w:eastAsia="Arial" w:hAnsi="Arial" w:cs="Arial"/>
        </w:rPr>
      </w:pPr>
      <w:r>
        <w:rPr>
          <w:noProof/>
        </w:rPr>
        <mc:AlternateContent>
          <mc:Choice Requires="wpg">
            <w:drawing>
              <wp:anchor distT="0" distB="0" distL="114300" distR="114300" simplePos="0" relativeHeight="251658240" behindDoc="0" locked="0" layoutInCell="1" hidden="0" allowOverlap="1" wp14:anchorId="1F9CE01B" wp14:editId="604E26ED">
                <wp:simplePos x="0" y="0"/>
                <wp:positionH relativeFrom="column">
                  <wp:posOffset>1</wp:posOffset>
                </wp:positionH>
                <wp:positionV relativeFrom="paragraph">
                  <wp:posOffset>101600</wp:posOffset>
                </wp:positionV>
                <wp:extent cx="5953125" cy="22225"/>
                <wp:effectExtent l="0" t="0" r="0" b="0"/>
                <wp:wrapNone/>
                <wp:docPr id="1" name="Straight Arrow Connector 1"/>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101600</wp:posOffset>
                </wp:positionV>
                <wp:extent cx="5953125" cy="22225"/>
                <wp:effectExtent b="0" l="0" r="0" t="0"/>
                <wp:wrapNone/>
                <wp:docPr id="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5953125" cy="22225"/>
                        </a:xfrm>
                        <a:prstGeom prst="rect"/>
                        <a:ln/>
                      </pic:spPr>
                    </pic:pic>
                  </a:graphicData>
                </a:graphic>
              </wp:anchor>
            </w:drawing>
          </mc:Fallback>
        </mc:AlternateContent>
      </w:r>
    </w:p>
    <w:p w14:paraId="700C09B9" w14:textId="77777777" w:rsidR="00C36C3D" w:rsidRDefault="00C36C3D">
      <w:pPr>
        <w:widowControl/>
        <w:rPr>
          <w:rFonts w:ascii="Arial" w:eastAsia="Arial" w:hAnsi="Arial" w:cs="Arial"/>
        </w:rPr>
      </w:pPr>
    </w:p>
    <w:p w14:paraId="18DDF486" w14:textId="77777777" w:rsidR="00C36C3D" w:rsidRDefault="00A440CD">
      <w:pPr>
        <w:widowControl/>
        <w:rPr>
          <w:rFonts w:ascii="Arial" w:eastAsia="Arial" w:hAnsi="Arial" w:cs="Arial"/>
        </w:rPr>
      </w:pPr>
      <w:r>
        <w:rPr>
          <w:rFonts w:ascii="Arial" w:eastAsia="Arial" w:hAnsi="Arial" w:cs="Arial"/>
          <w:b/>
          <w:u w:val="single"/>
        </w:rPr>
        <w:t>Background:</w:t>
      </w:r>
      <w:r>
        <w:rPr>
          <w:rFonts w:ascii="Arial" w:eastAsia="Arial" w:hAnsi="Arial" w:cs="Arial"/>
        </w:rPr>
        <w:t xml:space="preserve"> To date, an informal practice has been in place for developing Board meeting agendas and requesting items for inclusion. This vote would formalize that practice, as well as submission deadlines, as official Board policy. If confirmed, deadlines will be ad</w:t>
      </w:r>
      <w:r>
        <w:rPr>
          <w:rFonts w:ascii="Arial" w:eastAsia="Arial" w:hAnsi="Arial" w:cs="Arial"/>
        </w:rPr>
        <w:t>ded to the Board’s internal calendar for convenience.</w:t>
      </w:r>
    </w:p>
    <w:p w14:paraId="15FA64F7" w14:textId="77777777" w:rsidR="00C36C3D" w:rsidRDefault="00C36C3D">
      <w:pPr>
        <w:widowControl/>
        <w:rPr>
          <w:rFonts w:ascii="Arial" w:eastAsia="Arial" w:hAnsi="Arial" w:cs="Arial"/>
        </w:rPr>
      </w:pPr>
    </w:p>
    <w:p w14:paraId="4200189E" w14:textId="77777777" w:rsidR="00C36C3D" w:rsidRDefault="00A440CD">
      <w:pPr>
        <w:widowControl/>
        <w:rPr>
          <w:rFonts w:ascii="Arial" w:eastAsia="Arial" w:hAnsi="Arial" w:cs="Arial"/>
          <w:b/>
        </w:rPr>
      </w:pPr>
      <w:r>
        <w:rPr>
          <w:rFonts w:ascii="Arial" w:eastAsia="Arial" w:hAnsi="Arial" w:cs="Arial"/>
          <w:b/>
        </w:rPr>
        <w:t>Policy for Board Agenda Development</w:t>
      </w:r>
    </w:p>
    <w:p w14:paraId="18BD4AC7" w14:textId="77777777" w:rsidR="00C36C3D" w:rsidRDefault="00C36C3D">
      <w:pPr>
        <w:widowControl/>
        <w:rPr>
          <w:rFonts w:ascii="Arial" w:eastAsia="Arial" w:hAnsi="Arial" w:cs="Arial"/>
        </w:rPr>
      </w:pPr>
    </w:p>
    <w:p w14:paraId="30EA84EB" w14:textId="77777777" w:rsidR="00C36C3D" w:rsidRDefault="00A440CD">
      <w:pPr>
        <w:widowControl/>
        <w:numPr>
          <w:ilvl w:val="0"/>
          <w:numId w:val="1"/>
        </w:numPr>
        <w:rPr>
          <w:rFonts w:ascii="Arial" w:eastAsia="Arial" w:hAnsi="Arial" w:cs="Arial"/>
        </w:rPr>
      </w:pPr>
      <w:r>
        <w:rPr>
          <w:rFonts w:ascii="Arial" w:eastAsia="Arial" w:hAnsi="Arial" w:cs="Arial"/>
          <w:b/>
        </w:rPr>
        <w:t>45 Days in Advance (Approximate):</w:t>
      </w:r>
      <w:r>
        <w:rPr>
          <w:rFonts w:ascii="Arial" w:eastAsia="Arial" w:hAnsi="Arial" w:cs="Arial"/>
        </w:rPr>
        <w:t xml:space="preserve"> The Executive Director will consult with the President about items to be included in the initial draft agenda. The President may ask specific Board members to prepare items as needed.</w:t>
      </w:r>
    </w:p>
    <w:p w14:paraId="2FF9EFEF" w14:textId="77777777" w:rsidR="00C36C3D" w:rsidRDefault="00A440CD">
      <w:pPr>
        <w:widowControl/>
        <w:numPr>
          <w:ilvl w:val="0"/>
          <w:numId w:val="1"/>
        </w:numPr>
        <w:rPr>
          <w:rFonts w:ascii="Arial" w:eastAsia="Arial" w:hAnsi="Arial" w:cs="Arial"/>
        </w:rPr>
      </w:pPr>
      <w:r>
        <w:rPr>
          <w:rFonts w:ascii="Arial" w:eastAsia="Arial" w:hAnsi="Arial" w:cs="Arial"/>
          <w:b/>
        </w:rPr>
        <w:t>30 Days in Advance:</w:t>
      </w:r>
      <w:r>
        <w:rPr>
          <w:rFonts w:ascii="Arial" w:eastAsia="Arial" w:hAnsi="Arial" w:cs="Arial"/>
        </w:rPr>
        <w:t xml:space="preserve"> The initial draft agenda will be circulated to the </w:t>
      </w:r>
      <w:r>
        <w:rPr>
          <w:rFonts w:ascii="Arial" w:eastAsia="Arial" w:hAnsi="Arial" w:cs="Arial"/>
        </w:rPr>
        <w:t xml:space="preserve">Board by the Executive Director. This message </w:t>
      </w:r>
      <w:r>
        <w:rPr>
          <w:rFonts w:ascii="Arial" w:eastAsia="Arial" w:hAnsi="Arial" w:cs="Arial"/>
          <w:color w:val="222222"/>
          <w:highlight w:val="white"/>
        </w:rPr>
        <w:t>will include a request for additional agenda items and a reminder of deadlines.</w:t>
      </w:r>
    </w:p>
    <w:p w14:paraId="22765F05" w14:textId="77777777" w:rsidR="00C36C3D" w:rsidRDefault="00A440CD">
      <w:pPr>
        <w:widowControl/>
        <w:numPr>
          <w:ilvl w:val="0"/>
          <w:numId w:val="1"/>
        </w:numPr>
        <w:rPr>
          <w:rFonts w:ascii="Arial" w:eastAsia="Arial" w:hAnsi="Arial" w:cs="Arial"/>
          <w:color w:val="222222"/>
          <w:highlight w:val="white"/>
        </w:rPr>
      </w:pPr>
      <w:r>
        <w:rPr>
          <w:rFonts w:ascii="Arial" w:eastAsia="Arial" w:hAnsi="Arial" w:cs="Arial"/>
          <w:b/>
          <w:color w:val="222222"/>
          <w:highlight w:val="white"/>
        </w:rPr>
        <w:t xml:space="preserve">21 Days in Advance: </w:t>
      </w:r>
      <w:r>
        <w:rPr>
          <w:rFonts w:ascii="Arial" w:eastAsia="Arial" w:hAnsi="Arial" w:cs="Arial"/>
          <w:color w:val="222222"/>
          <w:highlight w:val="white"/>
        </w:rPr>
        <w:t xml:space="preserve">Deadline to submit requests for additional agenda items to the President and Executive Director. </w:t>
      </w:r>
      <w:hyperlink r:id="rId9">
        <w:r>
          <w:rPr>
            <w:rFonts w:ascii="Arial" w:eastAsia="Arial" w:hAnsi="Arial" w:cs="Arial"/>
            <w:color w:val="1155CC"/>
            <w:highlight w:val="white"/>
            <w:u w:val="single"/>
          </w:rPr>
          <w:t>Requests should be submitted via this Google Form</w:t>
        </w:r>
      </w:hyperlink>
      <w:r>
        <w:rPr>
          <w:rFonts w:ascii="Arial" w:eastAsia="Arial" w:hAnsi="Arial" w:cs="Arial"/>
          <w:color w:val="222222"/>
          <w:highlight w:val="white"/>
        </w:rPr>
        <w:t>. If discussion or clarification of the request is needed, the Board member(s)</w:t>
      </w:r>
      <w:r>
        <w:rPr>
          <w:rFonts w:ascii="Arial" w:eastAsia="Arial" w:hAnsi="Arial" w:cs="Arial"/>
          <w:color w:val="222222"/>
          <w:highlight w:val="white"/>
        </w:rPr>
        <w:t xml:space="preserve"> and President will confer.</w:t>
      </w:r>
    </w:p>
    <w:p w14:paraId="32280953" w14:textId="77777777" w:rsidR="00C36C3D" w:rsidRDefault="00A440CD">
      <w:pPr>
        <w:widowControl/>
        <w:numPr>
          <w:ilvl w:val="0"/>
          <w:numId w:val="1"/>
        </w:numPr>
        <w:rPr>
          <w:rFonts w:ascii="Arial" w:eastAsia="Arial" w:hAnsi="Arial" w:cs="Arial"/>
        </w:rPr>
      </w:pPr>
      <w:r>
        <w:rPr>
          <w:rFonts w:ascii="Arial" w:eastAsia="Arial" w:hAnsi="Arial" w:cs="Arial"/>
          <w:b/>
        </w:rPr>
        <w:t>10 Days in Advance:</w:t>
      </w:r>
      <w:r>
        <w:rPr>
          <w:rFonts w:ascii="Arial" w:eastAsia="Arial" w:hAnsi="Arial" w:cs="Arial"/>
        </w:rPr>
        <w:t xml:space="preserve"> Board members responsible for agenda items will submit memos/attachments to the President and Executive Director via email. </w:t>
      </w:r>
      <w:r>
        <w:rPr>
          <w:rFonts w:ascii="Arial" w:eastAsia="Arial" w:hAnsi="Arial" w:cs="Arial"/>
          <w:color w:val="222222"/>
          <w:highlight w:val="white"/>
        </w:rPr>
        <w:t>If discussion of the memo or attachments are needed, the Board member(s) and Preside</w:t>
      </w:r>
      <w:r>
        <w:rPr>
          <w:rFonts w:ascii="Arial" w:eastAsia="Arial" w:hAnsi="Arial" w:cs="Arial"/>
          <w:color w:val="222222"/>
          <w:highlight w:val="white"/>
        </w:rPr>
        <w:t>nt will confer.</w:t>
      </w:r>
    </w:p>
    <w:p w14:paraId="44FA8C12" w14:textId="77777777" w:rsidR="00C36C3D" w:rsidRDefault="00A440CD">
      <w:pPr>
        <w:widowControl/>
        <w:numPr>
          <w:ilvl w:val="0"/>
          <w:numId w:val="1"/>
        </w:numPr>
        <w:rPr>
          <w:rFonts w:ascii="Arial" w:eastAsia="Arial" w:hAnsi="Arial" w:cs="Arial"/>
        </w:rPr>
      </w:pPr>
      <w:r>
        <w:rPr>
          <w:rFonts w:ascii="Arial" w:eastAsia="Arial" w:hAnsi="Arial" w:cs="Arial"/>
          <w:b/>
        </w:rPr>
        <w:t>7 Days in Advance:</w:t>
      </w:r>
      <w:r>
        <w:rPr>
          <w:rFonts w:ascii="Arial" w:eastAsia="Arial" w:hAnsi="Arial" w:cs="Arial"/>
        </w:rPr>
        <w:t xml:space="preserve"> The Executive Director will circulate a final agenda including attachments. Board members will review the agenda and attachments prior to the meeting to facilitate productive discussion.</w:t>
      </w:r>
    </w:p>
    <w:p w14:paraId="5ADC5CFD" w14:textId="77777777" w:rsidR="00C36C3D" w:rsidRDefault="00C36C3D">
      <w:pPr>
        <w:widowControl/>
        <w:rPr>
          <w:rFonts w:ascii="Arial" w:eastAsia="Arial" w:hAnsi="Arial" w:cs="Arial"/>
          <w:b/>
        </w:rPr>
      </w:pPr>
    </w:p>
    <w:p w14:paraId="52E83691" w14:textId="77777777" w:rsidR="00C36C3D" w:rsidRDefault="00A440CD">
      <w:pPr>
        <w:widowControl/>
        <w:rPr>
          <w:rFonts w:ascii="Arial" w:eastAsia="Arial" w:hAnsi="Arial" w:cs="Arial"/>
          <w:b/>
        </w:rPr>
      </w:pPr>
      <w:r>
        <w:rPr>
          <w:rFonts w:ascii="Arial" w:eastAsia="Arial" w:hAnsi="Arial" w:cs="Arial"/>
          <w:b/>
        </w:rPr>
        <w:t>Policy Regarding Memos &amp; Attachme</w:t>
      </w:r>
      <w:r>
        <w:rPr>
          <w:rFonts w:ascii="Arial" w:eastAsia="Arial" w:hAnsi="Arial" w:cs="Arial"/>
          <w:b/>
        </w:rPr>
        <w:t>nts</w:t>
      </w:r>
    </w:p>
    <w:p w14:paraId="31823EA8" w14:textId="77777777" w:rsidR="00C36C3D" w:rsidRDefault="00C36C3D">
      <w:pPr>
        <w:widowControl/>
        <w:rPr>
          <w:rFonts w:ascii="Arial" w:eastAsia="Arial" w:hAnsi="Arial" w:cs="Arial"/>
        </w:rPr>
      </w:pPr>
    </w:p>
    <w:p w14:paraId="6CAA6EAC" w14:textId="77777777" w:rsidR="00C36C3D" w:rsidRDefault="00A440CD">
      <w:pPr>
        <w:widowControl/>
        <w:rPr>
          <w:rFonts w:ascii="Arial" w:eastAsia="Arial" w:hAnsi="Arial" w:cs="Arial"/>
        </w:rPr>
      </w:pPr>
      <w:r>
        <w:rPr>
          <w:rFonts w:ascii="Arial" w:eastAsia="Arial" w:hAnsi="Arial" w:cs="Arial"/>
          <w:u w:val="single"/>
        </w:rPr>
        <w:t>Action &amp; Consent Items:</w:t>
      </w:r>
      <w:r>
        <w:rPr>
          <w:rFonts w:ascii="Arial" w:eastAsia="Arial" w:hAnsi="Arial" w:cs="Arial"/>
        </w:rPr>
        <w:t xml:space="preserve"> All action and consent items are required to have a written action memorandum providing background on the issue and clearly describing the </w:t>
      </w:r>
      <w:r>
        <w:rPr>
          <w:rFonts w:ascii="Arial" w:eastAsia="Arial" w:hAnsi="Arial" w:cs="Arial"/>
        </w:rPr>
        <w:lastRenderedPageBreak/>
        <w:t>action the Board is asked to take or consent to. Any additional attachments necessary fo</w:t>
      </w:r>
      <w:r>
        <w:rPr>
          <w:rFonts w:ascii="Arial" w:eastAsia="Arial" w:hAnsi="Arial" w:cs="Arial"/>
        </w:rPr>
        <w:t>r the Board to understand the requested action should accompany the memo.</w:t>
      </w:r>
    </w:p>
    <w:p w14:paraId="6164ACCD" w14:textId="77777777" w:rsidR="00C36C3D" w:rsidRDefault="00C36C3D">
      <w:pPr>
        <w:widowControl/>
        <w:rPr>
          <w:rFonts w:ascii="Arial" w:eastAsia="Arial" w:hAnsi="Arial" w:cs="Arial"/>
        </w:rPr>
      </w:pPr>
    </w:p>
    <w:p w14:paraId="6E461919" w14:textId="77777777" w:rsidR="00C36C3D" w:rsidRDefault="00A440CD">
      <w:pPr>
        <w:widowControl/>
        <w:rPr>
          <w:rFonts w:ascii="Arial" w:eastAsia="Arial" w:hAnsi="Arial" w:cs="Arial"/>
        </w:rPr>
      </w:pPr>
      <w:r>
        <w:rPr>
          <w:rFonts w:ascii="Arial" w:eastAsia="Arial" w:hAnsi="Arial" w:cs="Arial"/>
          <w:u w:val="single"/>
        </w:rPr>
        <w:t>Discussion Items:</w:t>
      </w:r>
      <w:r>
        <w:rPr>
          <w:rFonts w:ascii="Arial" w:eastAsia="Arial" w:hAnsi="Arial" w:cs="Arial"/>
        </w:rPr>
        <w:t xml:space="preserve"> Discussion items are not required to have written memos; however, reports or other background materials are recommended to facilitate productive discussion. Board </w:t>
      </w:r>
      <w:r>
        <w:rPr>
          <w:rFonts w:ascii="Arial" w:eastAsia="Arial" w:hAnsi="Arial" w:cs="Arial"/>
        </w:rPr>
        <w:t>members should indicate whether attachments will be provided when requesting discussion items for inclusion in the agenda.</w:t>
      </w:r>
    </w:p>
    <w:sectPr w:rsidR="00C36C3D">
      <w:headerReference w:type="default" r:id="rId10"/>
      <w:pgSz w:w="12240" w:h="15840"/>
      <w:pgMar w:top="1440" w:right="1440" w:bottom="1440" w:left="1440" w:header="720" w:footer="461" w:gutter="0"/>
      <w:pgNumType w:start="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3D1989" w14:textId="77777777" w:rsidR="00A440CD" w:rsidRDefault="00A440CD">
      <w:r>
        <w:separator/>
      </w:r>
    </w:p>
  </w:endnote>
  <w:endnote w:type="continuationSeparator" w:id="0">
    <w:p w14:paraId="31A7C9E1" w14:textId="77777777" w:rsidR="00A440CD" w:rsidRDefault="00A44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w:panose1 w:val="00000000000000000000"/>
    <w:charset w:val="00"/>
    <w:family w:val="auto"/>
    <w:pitch w:val="variable"/>
    <w:sig w:usb0="00000003" w:usb1="00000000" w:usb2="00000000" w:usb3="00000000" w:csb0="00000003"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358EBA" w14:textId="77777777" w:rsidR="00A440CD" w:rsidRDefault="00A440CD">
      <w:r>
        <w:separator/>
      </w:r>
    </w:p>
  </w:footnote>
  <w:footnote w:type="continuationSeparator" w:id="0">
    <w:p w14:paraId="30F88F90" w14:textId="77777777" w:rsidR="00A440CD" w:rsidRDefault="00A44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D6BCF" w14:textId="77777777" w:rsidR="00C36C3D" w:rsidRDefault="00C36C3D">
    <w:pPr>
      <w:pBdr>
        <w:top w:val="nil"/>
        <w:left w:val="nil"/>
        <w:bottom w:val="nil"/>
        <w:right w:val="nil"/>
        <w:between w:val="nil"/>
      </w:pBdr>
      <w:tabs>
        <w:tab w:val="center" w:pos="4320"/>
        <w:tab w:val="right" w:pos="8640"/>
      </w:tabs>
      <w:rPr>
        <w:rFonts w:ascii="Times New Roman" w:eastAsia="Times New Roman" w:hAnsi="Times New Roman" w:cs="Times New Roman"/>
        <w:color w:val="000000"/>
        <w:sz w:val="20"/>
        <w:szCs w:val="20"/>
      </w:rPr>
    </w:pPr>
  </w:p>
  <w:p w14:paraId="652DE167" w14:textId="77777777" w:rsidR="00C36C3D" w:rsidRDefault="00C36C3D">
    <w:pPr>
      <w:pBdr>
        <w:top w:val="nil"/>
        <w:left w:val="nil"/>
        <w:bottom w:val="nil"/>
        <w:right w:val="nil"/>
        <w:between w:val="nil"/>
      </w:pBdr>
      <w:tabs>
        <w:tab w:val="center" w:pos="4320"/>
        <w:tab w:val="right" w:pos="8640"/>
      </w:tabs>
      <w:rPr>
        <w:rFonts w:ascii="Times New Roman" w:eastAsia="Times New Roman" w:hAnsi="Times New Roman" w:cs="Times New Roman"/>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D8F1A1F"/>
    <w:multiLevelType w:val="multilevel"/>
    <w:tmpl w:val="7F4891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C3D"/>
    <w:rsid w:val="00A440CD"/>
    <w:rsid w:val="00A76AFE"/>
    <w:rsid w:val="00C36C3D"/>
    <w:rsid w:val="00DA3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43BE13C"/>
  <w15:docId w15:val="{D7379DC0-96F8-F64D-8731-C628A0867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w:eastAsia="Courier" w:hAnsi="Courier" w:cs="Courier"/>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center"/>
      <w:outlineLvl w:val="0"/>
    </w:pPr>
    <w:rPr>
      <w:rFonts w:ascii="Times New Roman" w:eastAsia="Times New Roman" w:hAnsi="Times New Roman" w:cs="Times New Roman"/>
      <w:b/>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cs.google.com/forms/d/e/1FAIpQLSctSss7gz0RxF2tDO0RAzmpm6YtJlXwhznDiTwmWv3dHltEEg/viewform?usp=sf_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363</Words>
  <Characters>2074</Characters>
  <Application>Microsoft Office Word</Application>
  <DocSecurity>0</DocSecurity>
  <Lines>17</Lines>
  <Paragraphs>4</Paragraphs>
  <ScaleCrop>false</ScaleCrop>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Sande Stefan</cp:lastModifiedBy>
  <cp:revision>3</cp:revision>
  <cp:lastPrinted>2021-01-16T23:31:00Z</cp:lastPrinted>
  <dcterms:created xsi:type="dcterms:W3CDTF">2021-01-16T23:31:00Z</dcterms:created>
  <dcterms:modified xsi:type="dcterms:W3CDTF">2021-01-16T23:31:00Z</dcterms:modified>
</cp:coreProperties>
</file>