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125F" w14:textId="77777777" w:rsidR="006F3751" w:rsidRDefault="006F3751">
      <w:pPr>
        <w:pStyle w:val="BodyText"/>
        <w:spacing w:before="9"/>
        <w:rPr>
          <w:i w:val="0"/>
          <w:sz w:val="18"/>
        </w:rPr>
      </w:pPr>
    </w:p>
    <w:p w14:paraId="5A8DB674" w14:textId="77777777" w:rsidR="006F3751" w:rsidRDefault="00CD0A37">
      <w:pPr>
        <w:pStyle w:val="BodyText"/>
        <w:ind w:left="100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0151F702" wp14:editId="407DAE2A">
            <wp:extent cx="2898950" cy="10197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950" cy="101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6838" w14:textId="77777777" w:rsidR="006F3751" w:rsidRDefault="006F3751">
      <w:pPr>
        <w:pStyle w:val="BodyText"/>
        <w:rPr>
          <w:i w:val="0"/>
          <w:sz w:val="20"/>
        </w:rPr>
      </w:pPr>
    </w:p>
    <w:p w14:paraId="76B3EB48" w14:textId="77777777" w:rsidR="006F3751" w:rsidRDefault="006F3751">
      <w:pPr>
        <w:pStyle w:val="BodyText"/>
        <w:spacing w:before="10"/>
        <w:rPr>
          <w:i w:val="0"/>
          <w:sz w:val="19"/>
        </w:rPr>
      </w:pPr>
    </w:p>
    <w:p w14:paraId="6F56192C" w14:textId="7B385E18" w:rsidR="006F3751" w:rsidRDefault="00CD0A37" w:rsidP="0047110A">
      <w:pPr>
        <w:pStyle w:val="Heading1"/>
        <w:tabs>
          <w:tab w:val="left" w:pos="1539"/>
        </w:tabs>
        <w:spacing w:before="90" w:line="480" w:lineRule="auto"/>
        <w:ind w:right="3820"/>
      </w:pPr>
      <w:r>
        <w:t>TO:</w:t>
      </w:r>
      <w:r>
        <w:tab/>
        <w:t>APA California Chapter Board FROM:</w:t>
      </w:r>
      <w:r>
        <w:tab/>
      </w:r>
      <w:r w:rsidR="0047110A">
        <w:t>Derek Wong, VP Administration</w:t>
      </w:r>
    </w:p>
    <w:p w14:paraId="55109C1A" w14:textId="5F7562E4" w:rsidR="006F3751" w:rsidRDefault="00CD0A37">
      <w:pPr>
        <w:tabs>
          <w:tab w:val="left" w:pos="1539"/>
        </w:tabs>
        <w:ind w:left="10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47110A">
        <w:rPr>
          <w:b/>
          <w:sz w:val="24"/>
        </w:rPr>
        <w:t>January 22, 2021</w:t>
      </w:r>
    </w:p>
    <w:p w14:paraId="794179AB" w14:textId="77777777" w:rsidR="006F3751" w:rsidRDefault="006F3751">
      <w:pPr>
        <w:pStyle w:val="BodyText"/>
        <w:rPr>
          <w:b/>
          <w:i w:val="0"/>
        </w:rPr>
      </w:pPr>
    </w:p>
    <w:p w14:paraId="5FE5885C" w14:textId="087D320C" w:rsidR="006F3751" w:rsidRDefault="00CD0A37">
      <w:pPr>
        <w:tabs>
          <w:tab w:val="left" w:pos="1539"/>
        </w:tabs>
        <w:ind w:left="100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 w:rsidR="0047110A">
        <w:rPr>
          <w:b/>
          <w:sz w:val="24"/>
        </w:rPr>
        <w:t>Chapter Awards Jury</w:t>
      </w:r>
    </w:p>
    <w:p w14:paraId="03AD195A" w14:textId="77777777" w:rsidR="006F3751" w:rsidRDefault="006F3751">
      <w:pPr>
        <w:pStyle w:val="BodyText"/>
        <w:rPr>
          <w:b/>
          <w:i w:val="0"/>
          <w:sz w:val="26"/>
        </w:rPr>
      </w:pPr>
    </w:p>
    <w:p w14:paraId="22B242B3" w14:textId="77777777" w:rsidR="006F3751" w:rsidRDefault="006F3751">
      <w:pPr>
        <w:pStyle w:val="BodyText"/>
        <w:rPr>
          <w:b/>
          <w:i w:val="0"/>
          <w:sz w:val="22"/>
        </w:rPr>
      </w:pPr>
    </w:p>
    <w:p w14:paraId="2BB59EED" w14:textId="77777777" w:rsidR="006F3751" w:rsidRDefault="00CD0A37">
      <w:pPr>
        <w:pStyle w:val="Heading2"/>
      </w:pPr>
      <w:r>
        <w:rPr>
          <w:u w:val="single"/>
        </w:rPr>
        <w:t>Recommended Action</w:t>
      </w:r>
      <w:r>
        <w:t>:</w:t>
      </w:r>
    </w:p>
    <w:p w14:paraId="719EB207" w14:textId="77777777" w:rsidR="006F3751" w:rsidRDefault="006F3751">
      <w:pPr>
        <w:pStyle w:val="BodyText"/>
        <w:spacing w:before="2"/>
        <w:rPr>
          <w:i w:val="0"/>
          <w:sz w:val="16"/>
        </w:rPr>
      </w:pPr>
    </w:p>
    <w:p w14:paraId="7835AED6" w14:textId="14D07BFD" w:rsidR="00B146E5" w:rsidRPr="00DF3B98" w:rsidRDefault="00B146E5" w:rsidP="00DF3B98">
      <w:pPr>
        <w:widowControl/>
        <w:adjustRightInd w:val="0"/>
        <w:ind w:left="90"/>
        <w:rPr>
          <w:rFonts w:eastAsiaTheme="minorHAnsi"/>
          <w:i/>
          <w:iCs/>
          <w:sz w:val="24"/>
          <w:szCs w:val="24"/>
        </w:rPr>
      </w:pPr>
      <w:r w:rsidRPr="00DF3B98">
        <w:rPr>
          <w:rFonts w:eastAsiaTheme="minorHAnsi"/>
          <w:i/>
          <w:iCs/>
          <w:sz w:val="24"/>
          <w:szCs w:val="24"/>
        </w:rPr>
        <w:t>Move to approve the draft language changes to the APA California Awards Program Policy regarding the composition of the awards jury. Replace existing language</w:t>
      </w:r>
      <w:r w:rsidR="00DF3B98">
        <w:rPr>
          <w:rFonts w:eastAsiaTheme="minorHAnsi"/>
          <w:i/>
          <w:iCs/>
          <w:sz w:val="24"/>
          <w:szCs w:val="24"/>
        </w:rPr>
        <w:t>,</w:t>
      </w:r>
      <w:r w:rsidRPr="00DF3B98">
        <w:rPr>
          <w:rFonts w:eastAsiaTheme="minorHAnsi"/>
          <w:i/>
          <w:iCs/>
          <w:sz w:val="24"/>
          <w:szCs w:val="24"/>
        </w:rPr>
        <w:t xml:space="preserve"> “</w:t>
      </w:r>
      <w:r w:rsidRPr="00DF3B98">
        <w:rPr>
          <w:i/>
          <w:iCs/>
          <w:sz w:val="24"/>
          <w:szCs w:val="24"/>
        </w:rPr>
        <w:t xml:space="preserve">An APA California jury of eight members shall be appointed annually. One member from each APA California Section shall be appointed by the respective Section Director to judge the entries” </w:t>
      </w:r>
      <w:r w:rsidRPr="00DF3B98">
        <w:rPr>
          <w:rFonts w:eastAsiaTheme="minorHAnsi"/>
          <w:i/>
          <w:iCs/>
          <w:sz w:val="24"/>
          <w:szCs w:val="24"/>
        </w:rPr>
        <w:t>with new language</w:t>
      </w:r>
      <w:r w:rsidR="00DF3B98">
        <w:rPr>
          <w:rFonts w:eastAsiaTheme="minorHAnsi"/>
          <w:i/>
          <w:iCs/>
          <w:sz w:val="24"/>
          <w:szCs w:val="24"/>
        </w:rPr>
        <w:t>,</w:t>
      </w:r>
      <w:r w:rsidRPr="00DF3B98">
        <w:rPr>
          <w:rFonts w:eastAsiaTheme="minorHAnsi"/>
          <w:i/>
          <w:iCs/>
          <w:sz w:val="24"/>
          <w:szCs w:val="24"/>
        </w:rPr>
        <w:t xml:space="preserve"> “An APA California jury of five members shall be appointed </w:t>
      </w:r>
      <w:r w:rsidR="00BE0896" w:rsidRPr="00DF3B98">
        <w:rPr>
          <w:rFonts w:eastAsiaTheme="minorHAnsi"/>
          <w:i/>
          <w:iCs/>
          <w:sz w:val="24"/>
          <w:szCs w:val="24"/>
        </w:rPr>
        <w:t xml:space="preserve">annually </w:t>
      </w:r>
      <w:r w:rsidRPr="00DF3B98">
        <w:rPr>
          <w:rFonts w:eastAsiaTheme="minorHAnsi"/>
          <w:i/>
          <w:iCs/>
          <w:sz w:val="24"/>
          <w:szCs w:val="24"/>
        </w:rPr>
        <w:t>by the Vice President for Administration and the State Awards Coordinator to judge the entries</w:t>
      </w:r>
      <w:r w:rsidR="00BE0896" w:rsidRPr="00DF3B98">
        <w:rPr>
          <w:rFonts w:eastAsiaTheme="minorHAnsi"/>
          <w:i/>
          <w:iCs/>
          <w:sz w:val="24"/>
          <w:szCs w:val="24"/>
        </w:rPr>
        <w:t xml:space="preserve">. </w:t>
      </w:r>
      <w:r w:rsidR="00ED2A6C">
        <w:rPr>
          <w:rFonts w:eastAsiaTheme="minorHAnsi"/>
          <w:i/>
          <w:iCs/>
          <w:sz w:val="24"/>
          <w:szCs w:val="24"/>
        </w:rPr>
        <w:t>A</w:t>
      </w:r>
      <w:r w:rsidR="00BE0896" w:rsidRPr="00DF3B98">
        <w:rPr>
          <w:rFonts w:eastAsiaTheme="minorHAnsi"/>
          <w:i/>
          <w:iCs/>
          <w:sz w:val="24"/>
          <w:szCs w:val="24"/>
        </w:rPr>
        <w:t xml:space="preserve">n open </w:t>
      </w:r>
      <w:r w:rsidR="00750666" w:rsidRPr="00DF3B98">
        <w:rPr>
          <w:rFonts w:eastAsiaTheme="minorHAnsi"/>
          <w:i/>
          <w:iCs/>
          <w:sz w:val="24"/>
          <w:szCs w:val="24"/>
        </w:rPr>
        <w:t>solicitation</w:t>
      </w:r>
      <w:r w:rsidR="00BE0896" w:rsidRPr="00DF3B98">
        <w:rPr>
          <w:rFonts w:eastAsiaTheme="minorHAnsi"/>
          <w:i/>
          <w:iCs/>
          <w:sz w:val="24"/>
          <w:szCs w:val="24"/>
        </w:rPr>
        <w:t xml:space="preserve"> of the Chapter membership</w:t>
      </w:r>
      <w:r w:rsidR="00ED2A6C">
        <w:rPr>
          <w:rFonts w:eastAsiaTheme="minorHAnsi"/>
          <w:i/>
          <w:iCs/>
          <w:sz w:val="24"/>
          <w:szCs w:val="24"/>
        </w:rPr>
        <w:t xml:space="preserve"> shall be used</w:t>
      </w:r>
      <w:r w:rsidR="00DF3B98">
        <w:rPr>
          <w:rFonts w:eastAsiaTheme="minorHAnsi"/>
          <w:i/>
          <w:iCs/>
          <w:sz w:val="24"/>
          <w:szCs w:val="24"/>
        </w:rPr>
        <w:t>”</w:t>
      </w:r>
      <w:r w:rsidR="00BE0896" w:rsidRPr="00DF3B98">
        <w:rPr>
          <w:rFonts w:eastAsiaTheme="minorHAnsi"/>
          <w:i/>
          <w:iCs/>
          <w:sz w:val="24"/>
          <w:szCs w:val="24"/>
        </w:rPr>
        <w:t>.</w:t>
      </w:r>
    </w:p>
    <w:p w14:paraId="625BCA0B" w14:textId="77777777" w:rsidR="006F3751" w:rsidRPr="00DF3B98" w:rsidRDefault="006F3751" w:rsidP="00DF3B98">
      <w:pPr>
        <w:pStyle w:val="BodyText"/>
        <w:ind w:left="90"/>
      </w:pPr>
    </w:p>
    <w:p w14:paraId="7662FF21" w14:textId="77777777" w:rsidR="006F3751" w:rsidRPr="00DF3B98" w:rsidRDefault="00CD0A37" w:rsidP="00DF3B98">
      <w:pPr>
        <w:pStyle w:val="Heading2"/>
        <w:ind w:left="90"/>
        <w:jc w:val="both"/>
      </w:pPr>
      <w:r w:rsidRPr="00DF3B98">
        <w:rPr>
          <w:u w:val="single"/>
        </w:rPr>
        <w:t>Background</w:t>
      </w:r>
      <w:r w:rsidRPr="00DF3B98">
        <w:t>:</w:t>
      </w:r>
    </w:p>
    <w:p w14:paraId="4EE28DD9" w14:textId="77777777" w:rsidR="006F3751" w:rsidRPr="00DF3B98" w:rsidRDefault="006F3751" w:rsidP="00DF3B98">
      <w:pPr>
        <w:pStyle w:val="BodyText"/>
        <w:spacing w:before="2"/>
        <w:ind w:left="90"/>
        <w:rPr>
          <w:i w:val="0"/>
          <w:sz w:val="16"/>
        </w:rPr>
      </w:pPr>
    </w:p>
    <w:p w14:paraId="301826A0" w14:textId="44AE2C60" w:rsidR="0026151F" w:rsidRPr="00DF3B98" w:rsidRDefault="00B146E5" w:rsidP="00DF3B98">
      <w:pPr>
        <w:widowControl/>
        <w:adjustRightInd w:val="0"/>
        <w:ind w:left="90"/>
        <w:rPr>
          <w:sz w:val="24"/>
          <w:szCs w:val="24"/>
        </w:rPr>
      </w:pPr>
      <w:r w:rsidRPr="00DF3B98">
        <w:rPr>
          <w:rFonts w:eastAsiaTheme="minorHAnsi"/>
          <w:sz w:val="24"/>
          <w:szCs w:val="24"/>
        </w:rPr>
        <w:t xml:space="preserve">In </w:t>
      </w:r>
      <w:r w:rsidR="00BE0896" w:rsidRPr="00DF3B98">
        <w:rPr>
          <w:rFonts w:eastAsiaTheme="minorHAnsi"/>
          <w:sz w:val="24"/>
          <w:szCs w:val="24"/>
        </w:rPr>
        <w:t xml:space="preserve">January </w:t>
      </w:r>
      <w:r w:rsidRPr="00DF3B98">
        <w:rPr>
          <w:rFonts w:eastAsiaTheme="minorHAnsi"/>
          <w:sz w:val="24"/>
          <w:szCs w:val="24"/>
        </w:rPr>
        <w:t>2020, the approved a policy change upon recommendation by the VP Administration</w:t>
      </w:r>
      <w:r w:rsidR="00BE0896" w:rsidRPr="00DF3B98">
        <w:rPr>
          <w:rFonts w:eastAsiaTheme="minorHAnsi"/>
          <w:sz w:val="24"/>
          <w:szCs w:val="24"/>
        </w:rPr>
        <w:t xml:space="preserve"> to increase the State Awards Jury from 5 to 8 members, with </w:t>
      </w:r>
      <w:r w:rsidR="00750666" w:rsidRPr="00DF3B98">
        <w:rPr>
          <w:rFonts w:eastAsiaTheme="minorHAnsi"/>
          <w:sz w:val="24"/>
          <w:szCs w:val="24"/>
        </w:rPr>
        <w:t xml:space="preserve">one </w:t>
      </w:r>
      <w:r w:rsidR="00BE0896" w:rsidRPr="00DF3B98">
        <w:rPr>
          <w:rFonts w:eastAsiaTheme="minorHAnsi"/>
          <w:sz w:val="24"/>
          <w:szCs w:val="24"/>
        </w:rPr>
        <w:t xml:space="preserve">member appointed by the </w:t>
      </w:r>
      <w:r w:rsidR="00BE0896" w:rsidRPr="00DF3B98">
        <w:rPr>
          <w:sz w:val="24"/>
          <w:szCs w:val="24"/>
        </w:rPr>
        <w:t xml:space="preserve">respective Section Directors. The intent </w:t>
      </w:r>
      <w:r w:rsidR="00750666" w:rsidRPr="00DF3B98">
        <w:rPr>
          <w:sz w:val="24"/>
          <w:szCs w:val="24"/>
        </w:rPr>
        <w:t>of</w:t>
      </w:r>
      <w:r w:rsidR="00BE0896" w:rsidRPr="00DF3B98">
        <w:rPr>
          <w:sz w:val="24"/>
          <w:szCs w:val="24"/>
        </w:rPr>
        <w:t xml:space="preserve"> the change </w:t>
      </w:r>
      <w:r w:rsidR="00750666" w:rsidRPr="00DF3B98">
        <w:rPr>
          <w:sz w:val="24"/>
          <w:szCs w:val="24"/>
        </w:rPr>
        <w:t>was to assure</w:t>
      </w:r>
      <w:r w:rsidR="0064691C" w:rsidRPr="00DF3B98">
        <w:rPr>
          <w:sz w:val="24"/>
          <w:szCs w:val="24"/>
        </w:rPr>
        <w:t xml:space="preserve"> </w:t>
      </w:r>
      <w:r w:rsidR="00750666" w:rsidRPr="00DF3B98">
        <w:rPr>
          <w:sz w:val="24"/>
          <w:szCs w:val="24"/>
        </w:rPr>
        <w:t>representation from each Section</w:t>
      </w:r>
      <w:r w:rsidR="0026151F" w:rsidRPr="00DF3B98">
        <w:rPr>
          <w:sz w:val="24"/>
          <w:szCs w:val="24"/>
        </w:rPr>
        <w:t xml:space="preserve">, </w:t>
      </w:r>
      <w:r w:rsidR="002C41F9">
        <w:rPr>
          <w:sz w:val="24"/>
          <w:szCs w:val="24"/>
        </w:rPr>
        <w:t xml:space="preserve">capture of new interested members, </w:t>
      </w:r>
      <w:r w:rsidR="0026151F" w:rsidRPr="00DF3B98">
        <w:rPr>
          <w:sz w:val="24"/>
          <w:szCs w:val="24"/>
        </w:rPr>
        <w:t xml:space="preserve">and geographic dispersion </w:t>
      </w:r>
      <w:r w:rsidR="00750666" w:rsidRPr="00DF3B98">
        <w:rPr>
          <w:sz w:val="24"/>
          <w:szCs w:val="24"/>
        </w:rPr>
        <w:t>in the jury awards process.</w:t>
      </w:r>
      <w:r w:rsidR="0026151F" w:rsidRPr="00DF3B98">
        <w:rPr>
          <w:sz w:val="24"/>
          <w:szCs w:val="24"/>
        </w:rPr>
        <w:t xml:space="preserve"> While most sections did nominate potential State jurors</w:t>
      </w:r>
      <w:r w:rsidR="0064691C" w:rsidRPr="00DF3B98">
        <w:rPr>
          <w:sz w:val="24"/>
          <w:szCs w:val="24"/>
        </w:rPr>
        <w:t xml:space="preserve"> and the jury deliberation occurred successfully</w:t>
      </w:r>
      <w:r w:rsidR="0026151F" w:rsidRPr="00DF3B98">
        <w:rPr>
          <w:sz w:val="24"/>
          <w:szCs w:val="24"/>
        </w:rPr>
        <w:t xml:space="preserve">, </w:t>
      </w:r>
      <w:r w:rsidR="000F4140" w:rsidRPr="00DF3B98">
        <w:rPr>
          <w:sz w:val="24"/>
          <w:szCs w:val="24"/>
        </w:rPr>
        <w:t>the resultant</w:t>
      </w:r>
      <w:r w:rsidR="0026151F" w:rsidRPr="00DF3B98">
        <w:rPr>
          <w:sz w:val="24"/>
          <w:szCs w:val="24"/>
        </w:rPr>
        <w:t xml:space="preserve"> jury</w:t>
      </w:r>
      <w:r w:rsidR="000F4140" w:rsidRPr="00DF3B98">
        <w:rPr>
          <w:sz w:val="24"/>
          <w:szCs w:val="24"/>
        </w:rPr>
        <w:t xml:space="preserve"> included representation from only 5 of the 8 sections. Also, the jurors included two section awards coordinators. </w:t>
      </w:r>
    </w:p>
    <w:p w14:paraId="2ADDAB6E" w14:textId="77777777" w:rsidR="000F4140" w:rsidRPr="00DF3B98" w:rsidRDefault="000F4140" w:rsidP="00DF3B98">
      <w:pPr>
        <w:widowControl/>
        <w:adjustRightInd w:val="0"/>
        <w:ind w:left="90"/>
        <w:rPr>
          <w:rFonts w:eastAsiaTheme="minorHAnsi"/>
          <w:sz w:val="24"/>
          <w:szCs w:val="24"/>
        </w:rPr>
      </w:pPr>
    </w:p>
    <w:p w14:paraId="72540F46" w14:textId="05A0EE44" w:rsidR="00B146E5" w:rsidRPr="00DF3B98" w:rsidRDefault="000F4140" w:rsidP="00DF3B98">
      <w:pPr>
        <w:widowControl/>
        <w:adjustRightInd w:val="0"/>
        <w:ind w:left="90"/>
      </w:pPr>
      <w:r w:rsidRPr="00DF3B98">
        <w:rPr>
          <w:rFonts w:eastAsiaTheme="minorHAnsi"/>
          <w:sz w:val="24"/>
          <w:szCs w:val="24"/>
        </w:rPr>
        <w:t>With many demands placed on Sections, the current awards policy is yet another that requires the Section</w:t>
      </w:r>
      <w:r w:rsidR="002C41F9">
        <w:rPr>
          <w:rFonts w:eastAsiaTheme="minorHAnsi"/>
          <w:sz w:val="24"/>
          <w:szCs w:val="24"/>
        </w:rPr>
        <w:t>s</w:t>
      </w:r>
      <w:r w:rsidRPr="00DF3B98">
        <w:rPr>
          <w:rFonts w:eastAsiaTheme="minorHAnsi"/>
          <w:sz w:val="24"/>
          <w:szCs w:val="24"/>
        </w:rPr>
        <w:t xml:space="preserve"> to identify and nominate a </w:t>
      </w:r>
      <w:r w:rsidR="00271147">
        <w:rPr>
          <w:rFonts w:eastAsiaTheme="minorHAnsi"/>
          <w:sz w:val="24"/>
          <w:szCs w:val="24"/>
        </w:rPr>
        <w:t xml:space="preserve">State juror. </w:t>
      </w:r>
      <w:r w:rsidRPr="00DF3B98">
        <w:rPr>
          <w:rFonts w:eastAsiaTheme="minorHAnsi"/>
          <w:sz w:val="24"/>
          <w:szCs w:val="24"/>
        </w:rPr>
        <w:t xml:space="preserve">By reverting to the prior process of the Chapter conducting a statewide open application process, </w:t>
      </w:r>
      <w:r w:rsidR="00A93484" w:rsidRPr="00DF3B98">
        <w:rPr>
          <w:rFonts w:eastAsiaTheme="minorHAnsi"/>
          <w:sz w:val="24"/>
          <w:szCs w:val="24"/>
        </w:rPr>
        <w:t>it could enable any APA C</w:t>
      </w:r>
      <w:r w:rsidR="00271147">
        <w:rPr>
          <w:rFonts w:eastAsiaTheme="minorHAnsi"/>
          <w:sz w:val="24"/>
          <w:szCs w:val="24"/>
        </w:rPr>
        <w:t>alifornia</w:t>
      </w:r>
      <w:r w:rsidR="00A93484" w:rsidRPr="00DF3B98">
        <w:rPr>
          <w:rFonts w:eastAsiaTheme="minorHAnsi"/>
          <w:sz w:val="24"/>
          <w:szCs w:val="24"/>
        </w:rPr>
        <w:t xml:space="preserve"> member to be appointed. </w:t>
      </w:r>
      <w:r w:rsidR="00ED2A6C">
        <w:rPr>
          <w:rFonts w:eastAsiaTheme="minorHAnsi"/>
          <w:sz w:val="24"/>
          <w:szCs w:val="24"/>
        </w:rPr>
        <w:t>The existing</w:t>
      </w:r>
      <w:r w:rsidR="00A93484" w:rsidRPr="00DF3B98">
        <w:rPr>
          <w:rFonts w:eastAsiaTheme="minorHAnsi"/>
          <w:sz w:val="24"/>
          <w:szCs w:val="24"/>
        </w:rPr>
        <w:t xml:space="preserve"> overall </w:t>
      </w:r>
      <w:r w:rsidR="00ED2A6C">
        <w:rPr>
          <w:rFonts w:eastAsiaTheme="minorHAnsi"/>
          <w:sz w:val="24"/>
          <w:szCs w:val="24"/>
        </w:rPr>
        <w:t>policy</w:t>
      </w:r>
      <w:r w:rsidR="00A93484" w:rsidRPr="00DF3B98">
        <w:rPr>
          <w:rFonts w:eastAsiaTheme="minorHAnsi"/>
          <w:sz w:val="24"/>
          <w:szCs w:val="24"/>
        </w:rPr>
        <w:t xml:space="preserve"> to attain representation from </w:t>
      </w:r>
      <w:r w:rsidR="00B146E5" w:rsidRPr="00DF3B98">
        <w:rPr>
          <w:rFonts w:eastAsiaTheme="minorHAnsi"/>
          <w:sz w:val="24"/>
          <w:szCs w:val="24"/>
        </w:rPr>
        <w:t>different areas of expertise, geographic locations, and professional</w:t>
      </w:r>
      <w:r w:rsidR="00ED2A6C">
        <w:rPr>
          <w:rFonts w:eastAsiaTheme="minorHAnsi"/>
          <w:sz w:val="24"/>
          <w:szCs w:val="24"/>
        </w:rPr>
        <w:t xml:space="preserve"> </w:t>
      </w:r>
      <w:r w:rsidR="00B146E5" w:rsidRPr="00DF3B98">
        <w:rPr>
          <w:rFonts w:eastAsiaTheme="minorHAnsi"/>
          <w:sz w:val="24"/>
          <w:szCs w:val="24"/>
        </w:rPr>
        <w:t xml:space="preserve">experiences in the private/public sector, </w:t>
      </w:r>
      <w:r w:rsidR="00A93484" w:rsidRPr="00DF3B98">
        <w:rPr>
          <w:rFonts w:eastAsiaTheme="minorHAnsi"/>
          <w:sz w:val="24"/>
          <w:szCs w:val="24"/>
        </w:rPr>
        <w:t>will remain to</w:t>
      </w:r>
      <w:r w:rsidR="00B146E5" w:rsidRPr="00DF3B98">
        <w:rPr>
          <w:rFonts w:eastAsiaTheme="minorHAnsi"/>
          <w:sz w:val="24"/>
          <w:szCs w:val="24"/>
        </w:rPr>
        <w:t xml:space="preserve"> balance the jury. The</w:t>
      </w:r>
      <w:r w:rsidR="00A93484" w:rsidRPr="00DF3B98">
        <w:rPr>
          <w:rFonts w:eastAsiaTheme="minorHAnsi"/>
          <w:sz w:val="24"/>
          <w:szCs w:val="24"/>
        </w:rPr>
        <w:t xml:space="preserve"> </w:t>
      </w:r>
      <w:r w:rsidR="00B146E5" w:rsidRPr="00DF3B98">
        <w:rPr>
          <w:rFonts w:eastAsiaTheme="minorHAnsi"/>
          <w:sz w:val="24"/>
          <w:szCs w:val="24"/>
        </w:rPr>
        <w:t xml:space="preserve">diversity in jurors will also be considered. </w:t>
      </w:r>
    </w:p>
    <w:p w14:paraId="1B7E33EF" w14:textId="77777777" w:rsidR="006F3751" w:rsidRPr="00DF3B98" w:rsidRDefault="006F3751" w:rsidP="00DF3B98">
      <w:pPr>
        <w:pStyle w:val="BodyText"/>
        <w:ind w:left="90"/>
      </w:pPr>
    </w:p>
    <w:p w14:paraId="539B2393" w14:textId="77777777" w:rsidR="006F3751" w:rsidRPr="00DF3B98" w:rsidRDefault="00CD0A37" w:rsidP="00DF3B98">
      <w:pPr>
        <w:pStyle w:val="Heading2"/>
        <w:ind w:left="90"/>
        <w:jc w:val="both"/>
      </w:pPr>
      <w:r w:rsidRPr="00DF3B98">
        <w:rPr>
          <w:u w:val="single"/>
        </w:rPr>
        <w:t>Fiscal Impact</w:t>
      </w:r>
      <w:r w:rsidRPr="00DF3B98">
        <w:t>:</w:t>
      </w:r>
    </w:p>
    <w:p w14:paraId="01B0B0BF" w14:textId="77777777" w:rsidR="006F3751" w:rsidRDefault="006F3751">
      <w:pPr>
        <w:pStyle w:val="BodyText"/>
        <w:spacing w:before="2"/>
        <w:rPr>
          <w:i w:val="0"/>
          <w:sz w:val="16"/>
        </w:rPr>
      </w:pPr>
    </w:p>
    <w:p w14:paraId="7D214B48" w14:textId="48E86602" w:rsidR="006F3751" w:rsidRDefault="00ED2A6C" w:rsidP="008C050A">
      <w:pPr>
        <w:pStyle w:val="BodyText"/>
        <w:spacing w:before="90"/>
        <w:ind w:left="100"/>
      </w:pPr>
      <w:r w:rsidRPr="00ED2A6C">
        <w:rPr>
          <w:i w:val="0"/>
          <w:iCs/>
        </w:rPr>
        <w:t>No fiscal impact</w:t>
      </w:r>
      <w:r w:rsidR="008C050A">
        <w:rPr>
          <w:i w:val="0"/>
          <w:iCs/>
        </w:rPr>
        <w:t>.</w:t>
      </w:r>
      <w:r w:rsidR="008C050A">
        <w:t xml:space="preserve"> </w:t>
      </w:r>
    </w:p>
    <w:sectPr w:rsidR="006F3751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51"/>
    <w:rsid w:val="000F4140"/>
    <w:rsid w:val="0026151F"/>
    <w:rsid w:val="00271147"/>
    <w:rsid w:val="002C41F9"/>
    <w:rsid w:val="0047110A"/>
    <w:rsid w:val="0064691C"/>
    <w:rsid w:val="006F3751"/>
    <w:rsid w:val="00750666"/>
    <w:rsid w:val="00854BE3"/>
    <w:rsid w:val="008C050A"/>
    <w:rsid w:val="00A93484"/>
    <w:rsid w:val="00B146E5"/>
    <w:rsid w:val="00BE0896"/>
    <w:rsid w:val="00C67B5A"/>
    <w:rsid w:val="00CD0A37"/>
    <w:rsid w:val="00DF3B98"/>
    <w:rsid w:val="00ED2A6C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FF32"/>
  <w15:docId w15:val="{63D9B283-11CB-439B-A8F4-998E6E02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Sande Stefan</cp:lastModifiedBy>
  <cp:revision>2</cp:revision>
  <dcterms:created xsi:type="dcterms:W3CDTF">2021-01-18T02:20:00Z</dcterms:created>
  <dcterms:modified xsi:type="dcterms:W3CDTF">2021-01-18T02:20:00Z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2021-01-17T00:00:00Z</vt:filetime>
  </property>
</Properties>
</file>