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B45F5" w:rsidRDefault="00CB45F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</w:p>
    <w:p w14:paraId="00000002" w14:textId="77777777" w:rsidR="00CB45F5" w:rsidRDefault="00CB45F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</w:p>
    <w:p w14:paraId="00000003" w14:textId="77777777" w:rsidR="00CB45F5" w:rsidRDefault="000E71F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 xml:space="preserve">APA CALIFORNIA MAY BOARD MEETING </w:t>
      </w:r>
    </w:p>
    <w:p w14:paraId="00000004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FRIDAY, MAY 2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, 2021 </w:t>
      </w:r>
    </w:p>
    <w:p w14:paraId="00000005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color w:val="000000"/>
        </w:rPr>
        <w:t>:30 PM – 5:30 PM</w:t>
      </w:r>
    </w:p>
    <w:p w14:paraId="00000006" w14:textId="77777777" w:rsidR="00CB45F5" w:rsidRDefault="00CB4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Calibri" w:eastAsia="Calibri" w:hAnsi="Calibri" w:cs="Calibri"/>
          <w:b/>
        </w:rPr>
      </w:pPr>
    </w:p>
    <w:p w14:paraId="00000007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SATURDAY, MAY 22, 2021</w:t>
      </w:r>
    </w:p>
    <w:p w14:paraId="00000008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9:30 AM - 12:30 PM</w:t>
      </w:r>
    </w:p>
    <w:p w14:paraId="00000009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br/>
        <w:t>Join Zoom Meeting</w:t>
      </w:r>
      <w:r>
        <w:rPr>
          <w:rFonts w:ascii="Calibri" w:eastAsia="Calibri" w:hAnsi="Calibri" w:cs="Calibri"/>
          <w:color w:val="000000"/>
          <w:sz w:val="18"/>
          <w:szCs w:val="18"/>
        </w:rPr>
        <w:t>:  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https://us02web.zoom.us/j/81896182602?pwd=OU1sQWN5N0I2dFJUdmluek14cWpDZz09</w:t>
        </w:r>
      </w:hyperlink>
    </w:p>
    <w:p w14:paraId="0000000A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Meeting ID</w:t>
      </w:r>
      <w:r>
        <w:rPr>
          <w:rFonts w:ascii="Calibri" w:eastAsia="Calibri" w:hAnsi="Calibri" w:cs="Calibri"/>
          <w:color w:val="000000"/>
          <w:sz w:val="18"/>
          <w:szCs w:val="18"/>
        </w:rPr>
        <w:t>: 818 9618 2602</w:t>
      </w:r>
    </w:p>
    <w:p w14:paraId="0000000B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Passcode</w:t>
      </w:r>
      <w:r>
        <w:rPr>
          <w:rFonts w:ascii="Calibri" w:eastAsia="Calibri" w:hAnsi="Calibri" w:cs="Calibri"/>
          <w:sz w:val="18"/>
          <w:szCs w:val="18"/>
        </w:rPr>
        <w:t>: 392230</w:t>
      </w:r>
    </w:p>
    <w:p w14:paraId="0000000C" w14:textId="77777777" w:rsidR="00CB45F5" w:rsidRDefault="000E7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Dial-In</w:t>
      </w:r>
      <w:r>
        <w:rPr>
          <w:rFonts w:ascii="Calibri" w:eastAsia="Calibri" w:hAnsi="Calibri" w:cs="Calibri"/>
          <w:sz w:val="18"/>
          <w:szCs w:val="18"/>
        </w:rPr>
        <w:t>: 408-638-0968</w:t>
      </w:r>
    </w:p>
    <w:p w14:paraId="0000000D" w14:textId="77777777" w:rsidR="00CB45F5" w:rsidRDefault="00CB4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18"/>
          <w:szCs w:val="18"/>
        </w:rPr>
      </w:pPr>
    </w:p>
    <w:p w14:paraId="0000000E" w14:textId="77777777" w:rsidR="00CB45F5" w:rsidRDefault="000E71F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Quorum for Voting Board: 11</w:t>
      </w:r>
    </w:p>
    <w:p w14:paraId="0000000F" w14:textId="77777777" w:rsidR="00CB45F5" w:rsidRDefault="000E71F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All state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electeds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plus all 8 Section Directors – Total 20 Members</w:t>
      </w:r>
    </w:p>
    <w:p w14:paraId="00000010" w14:textId="77777777" w:rsidR="00CB45F5" w:rsidRDefault="00CB45F5">
      <w:pPr>
        <w:shd w:val="clear" w:color="auto" w:fill="FFFFFF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0000011" w14:textId="77777777" w:rsidR="00CB45F5" w:rsidRDefault="000E71F5">
      <w:pPr>
        <w:shd w:val="clear" w:color="auto" w:fill="FFFFFF"/>
        <w:rPr>
          <w:rFonts w:ascii="Calibri" w:eastAsia="Calibri" w:hAnsi="Calibri" w:cs="Calibri"/>
          <w:b/>
          <w:color w:val="0070C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70C0"/>
          <w:sz w:val="28"/>
          <w:szCs w:val="28"/>
          <w:u w:val="single"/>
        </w:rPr>
        <w:t>FRIDAY - MAY 21</w:t>
      </w:r>
    </w:p>
    <w:p w14:paraId="00000012" w14:textId="77777777" w:rsidR="00CB45F5" w:rsidRDefault="00CB45F5">
      <w:pPr>
        <w:shd w:val="clear" w:color="auto" w:fill="FFFFFF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0000013" w14:textId="77777777" w:rsidR="00CB45F5" w:rsidRDefault="000E71F5">
      <w:pPr>
        <w:shd w:val="clear" w:color="auto" w:fill="FFFFFF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CONSENT ACTION ITEMS:</w:t>
      </w:r>
    </w:p>
    <w:p w14:paraId="00000014" w14:textId="77777777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Approval of the Agenda (Atkinson)</w:t>
      </w:r>
    </w:p>
    <w:p w14:paraId="00000015" w14:textId="77777777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Approval of January Board Meeting Minutes (Atkinson)</w:t>
      </w:r>
      <w:r>
        <w:rPr>
          <w:rFonts w:ascii="Calibri" w:eastAsia="Calibri" w:hAnsi="Calibri" w:cs="Calibri"/>
          <w:sz w:val="20"/>
          <w:szCs w:val="20"/>
          <w:highlight w:val="yellow"/>
        </w:rPr>
        <w:t xml:space="preserve"> (Attachment)</w:t>
      </w:r>
    </w:p>
    <w:p w14:paraId="00000016" w14:textId="076189D7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Approval of Financial Reports and Overages (Wong)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17" w14:textId="43F1B288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Vice President for Administration as Beneficiary for American Funds Account (Atkinson/Wong)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18" w14:textId="2A5AD271" w:rsidR="00CB45F5" w:rsidRDefault="000E71F5" w:rsidP="00032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Approval of Membership Report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Yeber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19" w14:textId="7947F404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Approval of 2021 Magnetic 28 Scope of Services and Fee Changes (Stefan/Lave Johnston)</w:t>
      </w:r>
      <w:r>
        <w:rPr>
          <w:rFonts w:ascii="Calibri" w:eastAsia="Calibri" w:hAnsi="Calibri" w:cs="Calibri"/>
          <w:sz w:val="20"/>
          <w:szCs w:val="20"/>
          <w:highlight w:val="yellow"/>
        </w:rPr>
        <w:t xml:space="preserve"> (Attachment)</w:t>
      </w:r>
    </w:p>
    <w:p w14:paraId="0000001A" w14:textId="7777777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2021 ATEGO Resources and </w:t>
      </w:r>
      <w:proofErr w:type="spellStart"/>
      <w:r>
        <w:rPr>
          <w:rFonts w:ascii="Calibri" w:eastAsia="Calibri" w:hAnsi="Calibri" w:cs="Calibri"/>
          <w:sz w:val="20"/>
          <w:szCs w:val="20"/>
        </w:rPr>
        <w:t>GranDesigns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Scope of Service Changes (Stefan/Fiore)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1B" w14:textId="77777777" w:rsidR="00CB45F5" w:rsidRDefault="00CB45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0000001C" w14:textId="77777777" w:rsidR="00CB45F5" w:rsidRDefault="000E71F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PRESIDENT’S REPORT (Atkinson)</w:t>
      </w:r>
    </w:p>
    <w:p w14:paraId="0000001D" w14:textId="77777777" w:rsidR="00CB45F5" w:rsidRDefault="000E71F5">
      <w:pP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br/>
        <w:t>ACTION ITEMS:</w:t>
      </w:r>
    </w:p>
    <w:p w14:paraId="0000001E" w14:textId="58693BC8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Updated Financial Policies (Wong)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1F" w14:textId="1AFE466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Updated Website, </w:t>
      </w:r>
      <w:proofErr w:type="spellStart"/>
      <w:r w:rsidRPr="00032B91">
        <w:rPr>
          <w:rFonts w:ascii="Calibri" w:eastAsia="Calibri" w:hAnsi="Calibri" w:cs="Calibri"/>
          <w:i/>
          <w:iCs/>
          <w:sz w:val="20"/>
          <w:szCs w:val="20"/>
        </w:rPr>
        <w:t>CalPlanner</w:t>
      </w:r>
      <w:proofErr w:type="spellEnd"/>
      <w:r w:rsidRPr="00032B91">
        <w:rPr>
          <w:rFonts w:ascii="Calibri" w:eastAsia="Calibri" w:hAnsi="Calibri" w:cs="Calibri"/>
          <w:i/>
          <w:iCs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Event Support/Marketing, </w:t>
      </w:r>
      <w:r w:rsidR="00032B91">
        <w:rPr>
          <w:rFonts w:ascii="Calibri" w:eastAsia="Calibri" w:hAnsi="Calibri" w:cs="Calibri"/>
          <w:sz w:val="20"/>
          <w:szCs w:val="20"/>
        </w:rPr>
        <w:t xml:space="preserve">CM </w:t>
      </w:r>
      <w:r>
        <w:rPr>
          <w:rFonts w:ascii="Calibri" w:eastAsia="Calibri" w:hAnsi="Calibri" w:cs="Calibri"/>
          <w:sz w:val="20"/>
          <w:szCs w:val="20"/>
        </w:rPr>
        <w:t>and List Rental Policies (Atkinson/Fiore)</w:t>
      </w:r>
      <w:r>
        <w:rPr>
          <w:rFonts w:ascii="Calibri" w:eastAsia="Calibri" w:hAnsi="Calibri" w:cs="Calibri"/>
          <w:sz w:val="20"/>
          <w:szCs w:val="20"/>
          <w:highlight w:val="yellow"/>
        </w:rPr>
        <w:t xml:space="preserve"> (Attachment)</w:t>
      </w:r>
    </w:p>
    <w:p w14:paraId="00000020" w14:textId="4FF1D51C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Approve Bylaws Amendments Based on National Criteria: Bylaws Review and Update and Strategic Plan Adoption Process (Atkinson/Stefan)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21" w14:textId="0B896F7D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Strategic Planning Budget (Atkinson)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22" w14:textId="7777777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of Association Management/Learning Management System Vendor and Budget (Lave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Johnston) </w:t>
      </w:r>
      <w:r>
        <w:rPr>
          <w:rFonts w:ascii="Calibri" w:eastAsia="Calibri" w:hAnsi="Calibri" w:cs="Calibri"/>
          <w:sz w:val="20"/>
          <w:szCs w:val="20"/>
          <w:highlight w:val="yellow"/>
        </w:rPr>
        <w:t xml:space="preserve"> (</w:t>
      </w:r>
      <w:proofErr w:type="gramEnd"/>
      <w:r>
        <w:rPr>
          <w:rFonts w:ascii="Calibri" w:eastAsia="Calibri" w:hAnsi="Calibri" w:cs="Calibri"/>
          <w:sz w:val="20"/>
          <w:szCs w:val="20"/>
          <w:highlight w:val="yellow"/>
        </w:rPr>
        <w:t>Attachment)</w:t>
      </w:r>
    </w:p>
    <w:p w14:paraId="00000023" w14:textId="7076486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Approval of Funding for Inland Empire Section Due to Riverside Conference Delay (Saunders/Atkinson)</w:t>
      </w:r>
      <w:r w:rsidR="00460219" w:rsidRPr="00460219">
        <w:rPr>
          <w:rFonts w:ascii="Calibri" w:eastAsia="Calibri" w:hAnsi="Calibri" w:cs="Calibri"/>
          <w:sz w:val="20"/>
          <w:szCs w:val="20"/>
          <w:highlight w:val="yellow"/>
        </w:rPr>
        <w:t xml:space="preserve"> </w:t>
      </w:r>
      <w:r w:rsidR="00460219"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48021C" w14:textId="77777777" w:rsidR="00460219" w:rsidRDefault="00460219" w:rsidP="004602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0"/>
          <w:szCs w:val="20"/>
        </w:rPr>
      </w:pPr>
    </w:p>
    <w:p w14:paraId="00000024" w14:textId="04C4784E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Approval of Registration Rates and Budget for 2021 Conference (</w:t>
      </w:r>
      <w:proofErr w:type="spellStart"/>
      <w:r>
        <w:rPr>
          <w:rFonts w:ascii="Calibri" w:eastAsia="Calibri" w:hAnsi="Calibri" w:cs="Calibri"/>
          <w:sz w:val="20"/>
          <w:szCs w:val="20"/>
        </w:rPr>
        <w:t>Lagomarsino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00000025" w14:textId="680F86E8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Appoint Strategic Plan Committee (Atkinson) </w:t>
      </w:r>
      <w:r>
        <w:rPr>
          <w:rFonts w:ascii="Calibri" w:eastAsia="Calibri" w:hAnsi="Calibri" w:cs="Calibri"/>
          <w:sz w:val="20"/>
          <w:szCs w:val="20"/>
          <w:highlight w:val="yellow"/>
        </w:rPr>
        <w:t>(Attachment)</w:t>
      </w:r>
    </w:p>
    <w:p w14:paraId="36B76B71" w14:textId="35A19CE0" w:rsidR="00EE545D" w:rsidRDefault="00EE545D" w:rsidP="00EE545D">
      <w:pPr>
        <w:rPr>
          <w:rFonts w:ascii="Calibri" w:eastAsia="Calibri" w:hAnsi="Calibri" w:cs="Calibri"/>
          <w:sz w:val="20"/>
          <w:szCs w:val="20"/>
        </w:rPr>
      </w:pPr>
    </w:p>
    <w:p w14:paraId="140C1A84" w14:textId="28446EAC" w:rsidR="00EE545D" w:rsidRPr="00EE545D" w:rsidRDefault="00EE545D" w:rsidP="00EE545D">
      <w:pPr>
        <w:rPr>
          <w:rFonts w:ascii="Calibri" w:eastAsia="Calibri" w:hAnsi="Calibri" w:cs="Calibri"/>
          <w:b/>
          <w:bCs/>
          <w:sz w:val="20"/>
          <w:szCs w:val="20"/>
        </w:rPr>
      </w:pPr>
      <w:r w:rsidRPr="00EE545D">
        <w:rPr>
          <w:rFonts w:ascii="Calibri" w:eastAsia="Calibri" w:hAnsi="Calibri" w:cs="Calibri"/>
          <w:b/>
          <w:bCs/>
          <w:sz w:val="20"/>
          <w:szCs w:val="20"/>
        </w:rPr>
        <w:t>5:30 PM</w:t>
      </w:r>
      <w:r w:rsidRPr="00EE545D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E545D">
        <w:rPr>
          <w:rFonts w:ascii="Calibri" w:eastAsia="Calibri" w:hAnsi="Calibri" w:cs="Calibri"/>
          <w:b/>
          <w:bCs/>
          <w:sz w:val="20"/>
          <w:szCs w:val="20"/>
        </w:rPr>
        <w:tab/>
        <w:t>Optional Happy Hour</w:t>
      </w:r>
    </w:p>
    <w:p w14:paraId="00000026" w14:textId="77777777" w:rsidR="00CB45F5" w:rsidRDefault="00CB45F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00000027" w14:textId="77777777" w:rsidR="00CB45F5" w:rsidRDefault="000E71F5">
      <w:pPr>
        <w:shd w:val="clear" w:color="auto" w:fill="FFFFFF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b/>
          <w:color w:val="0070C0"/>
          <w:sz w:val="28"/>
          <w:szCs w:val="28"/>
          <w:u w:val="single"/>
        </w:rPr>
        <w:t>SATURDAY - MAY 22</w:t>
      </w:r>
    </w:p>
    <w:p w14:paraId="00000028" w14:textId="77777777" w:rsidR="00CB45F5" w:rsidRDefault="00CB45F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00000029" w14:textId="77777777" w:rsidR="00CB45F5" w:rsidRDefault="000E71F5">
      <w:pP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DISCUSSION ITEMS:</w:t>
      </w:r>
    </w:p>
    <w:p w14:paraId="0000002A" w14:textId="7777777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General Announcements (Board)</w:t>
      </w:r>
    </w:p>
    <w:p w14:paraId="0000002B" w14:textId="77777777" w:rsidR="00CB45F5" w:rsidRDefault="000E71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eNews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Updates and Protocols (Fiore)</w:t>
      </w:r>
    </w:p>
    <w:p w14:paraId="0000002C" w14:textId="77777777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Conference Planning Committee Update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Lagomarsino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0000002D" w14:textId="5B8A8854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Legislative Update &amp; Discussion (Phillips/De Valencia) </w:t>
      </w:r>
    </w:p>
    <w:p w14:paraId="0000002E" w14:textId="77777777" w:rsidR="00CB45F5" w:rsidRDefault="000E71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 Program for the Remainder of 2021 (Atkinson/Board)</w:t>
      </w:r>
    </w:p>
    <w:p w14:paraId="0000002F" w14:textId="77777777" w:rsidR="00CB45F5" w:rsidRDefault="000E71F5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Group Updates</w:t>
      </w:r>
    </w:p>
    <w:p w14:paraId="00000030" w14:textId="77777777" w:rsidR="00CB45F5" w:rsidRDefault="000E71F5">
      <w:pPr>
        <w:numPr>
          <w:ilvl w:val="2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Future Conferences (</w:t>
      </w:r>
      <w:proofErr w:type="spellStart"/>
      <w:r>
        <w:rPr>
          <w:rFonts w:ascii="Calibri" w:eastAsia="Calibri" w:hAnsi="Calibri" w:cs="Calibri"/>
          <w:sz w:val="20"/>
          <w:szCs w:val="20"/>
        </w:rPr>
        <w:t>Lagomarsino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00000031" w14:textId="77777777" w:rsidR="00CB45F5" w:rsidRDefault="000E71F5">
      <w:pPr>
        <w:numPr>
          <w:ilvl w:val="2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Continuing Big Conversations (</w:t>
      </w:r>
      <w:proofErr w:type="spellStart"/>
      <w:r>
        <w:rPr>
          <w:rFonts w:ascii="Calibri" w:eastAsia="Calibri" w:hAnsi="Calibri" w:cs="Calibri"/>
          <w:sz w:val="20"/>
          <w:szCs w:val="20"/>
        </w:rPr>
        <w:t>Roxas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00000032" w14:textId="77777777" w:rsidR="00CB45F5" w:rsidRDefault="000E71F5">
      <w:pPr>
        <w:numPr>
          <w:ilvl w:val="2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Mentorship (Raynor)</w:t>
      </w:r>
    </w:p>
    <w:sectPr w:rsidR="00CB4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A7068" w14:textId="77777777" w:rsidR="00A91E91" w:rsidRDefault="00A91E91">
      <w:r>
        <w:separator/>
      </w:r>
    </w:p>
  </w:endnote>
  <w:endnote w:type="continuationSeparator" w:id="0">
    <w:p w14:paraId="5B687C7E" w14:textId="77777777" w:rsidR="00A91E91" w:rsidRDefault="00A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7777777" w:rsidR="00CB45F5" w:rsidRDefault="00CB4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7777777" w:rsidR="00CB45F5" w:rsidRDefault="00CB4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39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line="276" w:lineRule="auto"/>
      <w:ind w:left="720" w:hanging="360"/>
      <w:jc w:val="center"/>
      <w:rPr>
        <w:rFonts w:ascii="Verdana" w:eastAsia="Verdana" w:hAnsi="Verdana" w:cs="Verdana"/>
        <w:color w:val="000000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  <w:u w:val="single"/>
      </w:rPr>
      <w:t>202</w:t>
    </w:r>
    <w:r>
      <w:rPr>
        <w:rFonts w:ascii="Verdana" w:eastAsia="Verdana" w:hAnsi="Verdana" w:cs="Verdana"/>
        <w:sz w:val="18"/>
        <w:szCs w:val="18"/>
        <w:u w:val="single"/>
      </w:rPr>
      <w:t>1</w:t>
    </w:r>
    <w:r>
      <w:rPr>
        <w:rFonts w:ascii="Verdana" w:eastAsia="Verdana" w:hAnsi="Verdana" w:cs="Verdana"/>
        <w:color w:val="000000"/>
        <w:sz w:val="18"/>
        <w:szCs w:val="18"/>
        <w:u w:val="single"/>
      </w:rPr>
      <w:t xml:space="preserve"> Board Values</w:t>
    </w:r>
  </w:p>
  <w:p w14:paraId="0000003A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line="276" w:lineRule="auto"/>
      <w:ind w:left="720" w:hanging="36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Collaboration/Communication</w:t>
    </w:r>
  </w:p>
  <w:p w14:paraId="0000003B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line="276" w:lineRule="auto"/>
      <w:ind w:left="720" w:hanging="36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Equity/Inclusion</w:t>
    </w:r>
  </w:p>
  <w:p w14:paraId="0000003C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line="276" w:lineRule="auto"/>
      <w:ind w:left="720" w:hanging="36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Trust/Respect/Relationships</w:t>
    </w:r>
  </w:p>
  <w:p w14:paraId="0000003D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line="276" w:lineRule="auto"/>
      <w:ind w:left="720" w:hanging="36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Joy/Fun</w:t>
    </w:r>
  </w:p>
  <w:p w14:paraId="0000003E" w14:textId="77777777" w:rsidR="00CB45F5" w:rsidRDefault="000E71F5">
    <w:pPr>
      <w:keepNext/>
      <w:pBdr>
        <w:top w:val="nil"/>
        <w:left w:val="nil"/>
        <w:bottom w:val="nil"/>
        <w:right w:val="nil"/>
        <w:between w:val="nil"/>
      </w:pBdr>
      <w:spacing w:after="200" w:line="276" w:lineRule="auto"/>
      <w:ind w:left="720" w:hanging="36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Accountability/Professionalism</w:t>
    </w:r>
  </w:p>
  <w:p w14:paraId="0000003F" w14:textId="77777777" w:rsidR="00CB45F5" w:rsidRDefault="00CB45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7" w14:textId="77777777" w:rsidR="00CB45F5" w:rsidRDefault="00CB4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B3BF" w14:textId="77777777" w:rsidR="00A91E91" w:rsidRDefault="00A91E91">
      <w:r>
        <w:separator/>
      </w:r>
    </w:p>
  </w:footnote>
  <w:footnote w:type="continuationSeparator" w:id="0">
    <w:p w14:paraId="2707D633" w14:textId="77777777" w:rsidR="00A91E91" w:rsidRDefault="00A9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CB45F5" w:rsidRDefault="00CB4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CB45F5" w:rsidRDefault="000E71F5">
    <w:pPr>
      <w:keepNext/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rFonts w:ascii="Verdana" w:eastAsia="Verdana" w:hAnsi="Verdana" w:cs="Verdana"/>
        <w:b/>
        <w:noProof/>
      </w:rPr>
      <w:drawing>
        <wp:inline distT="0" distB="0" distL="114300" distR="114300">
          <wp:extent cx="748030" cy="747395"/>
          <wp:effectExtent l="0" t="0" r="0" b="0"/>
          <wp:docPr id="1027" name="image1.png" descr="CA_logo_74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_logo_740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7777777" w:rsidR="00CB45F5" w:rsidRDefault="00CB45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A7A"/>
    <w:multiLevelType w:val="multilevel"/>
    <w:tmpl w:val="7E44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Spac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AC3EA7"/>
    <w:multiLevelType w:val="multilevel"/>
    <w:tmpl w:val="B4C2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5"/>
    <w:rsid w:val="00032B91"/>
    <w:rsid w:val="000E71F5"/>
    <w:rsid w:val="00460219"/>
    <w:rsid w:val="00746FA1"/>
    <w:rsid w:val="009009FC"/>
    <w:rsid w:val="00A91E91"/>
    <w:rsid w:val="00B62070"/>
    <w:rsid w:val="00C34416"/>
    <w:rsid w:val="00CB45F5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4134E"/>
  <w15:docId w15:val="{C68DA873-F7B6-2B4F-AF38-13219847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qFormat/>
    <w:rsid w:val="000D3B8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0D3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6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6E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9B56E6"/>
    <w:pPr>
      <w:keepNext/>
      <w:numPr>
        <w:ilvl w:val="1"/>
        <w:numId w:val="2"/>
      </w:numPr>
      <w:spacing w:after="200" w:line="276" w:lineRule="auto"/>
      <w:contextualSpacing/>
      <w:outlineLvl w:val="1"/>
    </w:pPr>
    <w:rPr>
      <w:rFonts w:ascii="Verdana" w:eastAsia="Calibri" w:hAnsi="Verdana"/>
      <w:sz w:val="22"/>
      <w:szCs w:val="22"/>
    </w:rPr>
  </w:style>
  <w:style w:type="character" w:customStyle="1" w:styleId="apple-converted-space">
    <w:name w:val="apple-converted-space"/>
    <w:rsid w:val="00D50C7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96182602?pwd=OU1sQWN5N0I2dFJUdmluek14cWpD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IztYauiuxypF3+5gCRR1AQvVg==">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 Stefan</dc:creator>
  <cp:lastModifiedBy>Sande Stefan</cp:lastModifiedBy>
  <cp:revision>6</cp:revision>
  <dcterms:created xsi:type="dcterms:W3CDTF">2021-05-13T22:03:00Z</dcterms:created>
  <dcterms:modified xsi:type="dcterms:W3CDTF">2021-05-15T00:46:00Z</dcterms:modified>
</cp:coreProperties>
</file>