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Guide to Land Acknowledgment APA California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sz w:val="24"/>
          <w:szCs w:val="24"/>
        </w:rPr>
      </w:pPr>
      <w:r w:rsidDel="00000000" w:rsidR="00000000" w:rsidRPr="00000000">
        <w:rPr>
          <w:b w:val="1"/>
          <w:i w:val="1"/>
          <w:sz w:val="24"/>
          <w:szCs w:val="24"/>
          <w:rtl w:val="0"/>
        </w:rPr>
        <w:t xml:space="preserve">1. What is Land Acknowledgment?</w:t>
      </w:r>
    </w:p>
    <w:p w:rsidR="00000000" w:rsidDel="00000000" w:rsidP="00000000" w:rsidRDefault="00000000" w:rsidRPr="00000000" w14:paraId="00000004">
      <w:pPr>
        <w:rPr>
          <w:sz w:val="24"/>
          <w:szCs w:val="24"/>
        </w:rPr>
      </w:pPr>
      <w:r w:rsidDel="00000000" w:rsidR="00000000" w:rsidRPr="00000000">
        <w:rPr>
          <w:sz w:val="24"/>
          <w:szCs w:val="24"/>
          <w:rtl w:val="0"/>
        </w:rPr>
        <w:t xml:space="preserve">A land acknowledgment is a formal statement, a public recognition of the unique relationship that the indigenous people have as stewards of land and the enduring relationship that exists between them and their traditional lands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2. Why do we do Land Acknowledgment?</w:t>
      </w:r>
    </w:p>
    <w:p w:rsidR="00000000" w:rsidDel="00000000" w:rsidP="00000000" w:rsidRDefault="00000000" w:rsidRPr="00000000" w14:paraId="00000007">
      <w:pPr>
        <w:rPr>
          <w:sz w:val="24"/>
          <w:szCs w:val="24"/>
        </w:rPr>
      </w:pPr>
      <w:r w:rsidDel="00000000" w:rsidR="00000000" w:rsidRPr="00000000">
        <w:rPr>
          <w:sz w:val="24"/>
          <w:szCs w:val="24"/>
          <w:rtl w:val="0"/>
        </w:rPr>
        <w:t xml:space="preserve">A land acknowledgment is an expression of gratitude to those whose homelands we reside on and is a recognition of the original people who exclusively managed these lands prior to the arrival of settlers and colonizers. It is also a way to counter the “doctrine of discovery” with the true story of the people who were already there. It is a simple and powerful way of showing respect and a step toward correcting practices that erase indigenous people’s history and culture. It is recognizing that true change can only occur in the context of truthfulness and transparency.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3. When do we do Land Acknowledgement</w:t>
      </w:r>
    </w:p>
    <w:p w:rsidR="00000000" w:rsidDel="00000000" w:rsidP="00000000" w:rsidRDefault="00000000" w:rsidRPr="00000000" w14:paraId="0000000A">
      <w:pPr>
        <w:rPr>
          <w:sz w:val="24"/>
          <w:szCs w:val="24"/>
        </w:rPr>
      </w:pPr>
      <w:r w:rsidDel="00000000" w:rsidR="00000000" w:rsidRPr="00000000">
        <w:rPr>
          <w:sz w:val="24"/>
          <w:szCs w:val="24"/>
          <w:rtl w:val="0"/>
        </w:rPr>
        <w:t xml:space="preserve">Land acknowledgments are done at the opening of a public gathering or event (in-person or virtual). This is typically done by the first person to speak at the event.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i w:val="1"/>
          <w:sz w:val="24"/>
          <w:szCs w:val="24"/>
        </w:rPr>
      </w:pPr>
      <w:r w:rsidDel="00000000" w:rsidR="00000000" w:rsidRPr="00000000">
        <w:rPr>
          <w:b w:val="1"/>
          <w:i w:val="1"/>
          <w:sz w:val="24"/>
          <w:szCs w:val="24"/>
          <w:rtl w:val="0"/>
        </w:rPr>
        <w:t xml:space="preserve">4. How do we compose a Land Acknowledgment statement</w:t>
      </w:r>
    </w:p>
    <w:p w:rsidR="00000000" w:rsidDel="00000000" w:rsidP="00000000" w:rsidRDefault="00000000" w:rsidRPr="00000000" w14:paraId="0000000D">
      <w:pPr>
        <w:rPr>
          <w:sz w:val="24"/>
          <w:szCs w:val="24"/>
        </w:rPr>
      </w:pPr>
      <w:r w:rsidDel="00000000" w:rsidR="00000000" w:rsidRPr="00000000">
        <w:rPr>
          <w:sz w:val="24"/>
          <w:szCs w:val="24"/>
          <w:u w:val="single"/>
          <w:rtl w:val="0"/>
        </w:rPr>
        <w:t xml:space="preserve">Step 1</w:t>
      </w:r>
      <w:r w:rsidDel="00000000" w:rsidR="00000000" w:rsidRPr="00000000">
        <w:rPr>
          <w:sz w:val="24"/>
          <w:szCs w:val="24"/>
          <w:rtl w:val="0"/>
        </w:rPr>
        <w:t xml:space="preserve">:</w:t>
        <w:tab/>
        <w:t xml:space="preserve">Identify the tribal group or groups to be recognized. </w:t>
      </w:r>
    </w:p>
    <w:p w:rsidR="00000000" w:rsidDel="00000000" w:rsidP="00000000" w:rsidRDefault="00000000" w:rsidRPr="00000000" w14:paraId="0000000E">
      <w:pPr>
        <w:ind w:firstLine="720"/>
        <w:rPr>
          <w:sz w:val="24"/>
          <w:szCs w:val="24"/>
        </w:rPr>
      </w:pPr>
      <w:r w:rsidDel="00000000" w:rsidR="00000000" w:rsidRPr="00000000">
        <w:rPr>
          <w:sz w:val="24"/>
          <w:szCs w:val="24"/>
          <w:rtl w:val="0"/>
        </w:rPr>
        <w:t xml:space="preserve">Two sources are provided below.</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(a) CA Native American Heritage Commission (NAHC) manages a list of Tribes that the state identifies as having ancestral lands in CA. </w:t>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They host a </w:t>
      </w:r>
      <w:hyperlink r:id="rId7">
        <w:r w:rsidDel="00000000" w:rsidR="00000000" w:rsidRPr="00000000">
          <w:rPr>
            <w:color w:val="0563c1"/>
            <w:sz w:val="24"/>
            <w:szCs w:val="24"/>
            <w:u w:val="single"/>
            <w:rtl w:val="0"/>
          </w:rPr>
          <w:t xml:space="preserve">digital atlas</w:t>
        </w:r>
      </w:hyperlink>
      <w:r w:rsidDel="00000000" w:rsidR="00000000" w:rsidRPr="00000000">
        <w:rPr>
          <w:sz w:val="24"/>
          <w:szCs w:val="24"/>
          <w:rtl w:val="0"/>
        </w:rPr>
        <w:t xml:space="preserve"> which maps tribal ancestral lands . They can also provide a list of Tribes and their contact information for defined project areas</w:t>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(b) Native Land Digital, a non-profit organization also hosts a website which provides a map that is searchable by address: https://native-land.ca/ </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u w:val="single"/>
          <w:rtl w:val="0"/>
        </w:rPr>
        <w:t xml:space="preserve">Step </w:t>
      </w:r>
      <w:r w:rsidDel="00000000" w:rsidR="00000000" w:rsidRPr="00000000">
        <w:rPr>
          <w:sz w:val="24"/>
          <w:szCs w:val="24"/>
          <w:rtl w:val="0"/>
        </w:rPr>
        <w:t xml:space="preserve">2:</w:t>
        <w:tab/>
        <w:t xml:space="preserve">Compose Statement</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There is no exact or correct script. It could be a simple statement that acknowledges those on whose land the gathering is taking place; or it could include refer to reciprocal relationship with land; or it could also make mention of occupied, unceded territory in which the event is occurring. </w:t>
      </w:r>
    </w:p>
    <w:p w:rsidR="00000000" w:rsidDel="00000000" w:rsidP="00000000" w:rsidRDefault="00000000" w:rsidRPr="00000000" w14:paraId="00000016">
      <w:pPr>
        <w:ind w:firstLine="720"/>
        <w:rPr>
          <w:b w:val="1"/>
          <w:sz w:val="24"/>
          <w:szCs w:val="24"/>
        </w:rPr>
      </w:pPr>
      <w:r w:rsidDel="00000000" w:rsidR="00000000" w:rsidRPr="00000000">
        <w:rPr>
          <w:b w:val="1"/>
          <w:sz w:val="24"/>
          <w:szCs w:val="24"/>
          <w:rtl w:val="0"/>
        </w:rPr>
        <w:t xml:space="preserve">Examples:</w:t>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“We acknowledge that we are on the traditional land of the </w:t>
      </w:r>
      <w:r w:rsidDel="00000000" w:rsidR="00000000" w:rsidRPr="00000000">
        <w:rPr>
          <w:sz w:val="24"/>
          <w:szCs w:val="24"/>
          <w:u w:val="single"/>
          <w:rtl w:val="0"/>
        </w:rPr>
        <w:t xml:space="preserve">__________________</w:t>
      </w:r>
      <w:r w:rsidDel="00000000" w:rsidR="00000000" w:rsidRPr="00000000">
        <w:rPr>
          <w:sz w:val="24"/>
          <w:szCs w:val="24"/>
          <w:rtl w:val="0"/>
        </w:rPr>
        <w:t xml:space="preserve">People”;</w:t>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“I would like to acknowledge that this meeting is being held on the traditional lands of the ______________People , and pay my respect to elders both past and present”’ ;</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I want to respectfully acknowledge the ___________People, who have stewarded this land throughout the generations”;</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 We would like to begin by acknowledging that the land on which we gather is the occupied/unceded/seized territory of the _________ People.”; </w:t>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“I would like to begin by acknowledging that we are in __________, the ancestral and unceded territory of the _____________People”. </w:t>
      </w:r>
    </w:p>
    <w:p w:rsidR="00000000" w:rsidDel="00000000" w:rsidP="00000000" w:rsidRDefault="00000000" w:rsidRPr="00000000" w14:paraId="0000001C">
      <w:pPr>
        <w:rPr>
          <w:sz w:val="24"/>
          <w:szCs w:val="24"/>
        </w:rPr>
      </w:pPr>
      <w:r w:rsidDel="00000000" w:rsidR="00000000" w:rsidRPr="00000000">
        <w:rPr>
          <w:sz w:val="24"/>
          <w:szCs w:val="24"/>
          <w:u w:val="single"/>
          <w:rtl w:val="0"/>
        </w:rPr>
        <w:t xml:space="preserve">Step 3:</w:t>
      </w:r>
      <w:r w:rsidDel="00000000" w:rsidR="00000000" w:rsidRPr="00000000">
        <w:rPr>
          <w:sz w:val="24"/>
          <w:szCs w:val="24"/>
          <w:rtl w:val="0"/>
        </w:rPr>
        <w:tab/>
        <w:t xml:space="preserve">Deliver the Statement</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There is a danger that a practice like this becomes a part of standard protocol that may get delivered flatly and without mindfulness. The statement should not be rushed and should be offered with respect, rooted in authentic reflection and awareness. Please also take the time to learn the correct pronunciation of names.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i w:val="1"/>
          <w:sz w:val="24"/>
          <w:szCs w:val="24"/>
        </w:rPr>
      </w:pPr>
      <w:r w:rsidDel="00000000" w:rsidR="00000000" w:rsidRPr="00000000">
        <w:rPr>
          <w:b w:val="1"/>
          <w:i w:val="1"/>
          <w:sz w:val="24"/>
          <w:szCs w:val="24"/>
          <w:rtl w:val="0"/>
        </w:rPr>
        <w:t xml:space="preserve">5. What is our Responsibility?</w:t>
      </w:r>
    </w:p>
    <w:p w:rsidR="00000000" w:rsidDel="00000000" w:rsidP="00000000" w:rsidRDefault="00000000" w:rsidRPr="00000000" w14:paraId="00000020">
      <w:pPr>
        <w:rPr>
          <w:sz w:val="24"/>
          <w:szCs w:val="24"/>
        </w:rPr>
      </w:pPr>
      <w:r w:rsidDel="00000000" w:rsidR="00000000" w:rsidRPr="00000000">
        <w:rPr>
          <w:sz w:val="24"/>
          <w:szCs w:val="24"/>
          <w:rtl w:val="0"/>
        </w:rPr>
        <w:t xml:space="preserve">Land acknowledgement alone is not enough. You also need to take action to support indigenous organizations and communities, support indigenous-led grassroots movements. Act by being accountable to indigenous communities by supporting their causes, aligning oneself with their struggle and, speaking up when something problematic is being said. </w:t>
      </w:r>
    </w:p>
    <w:p w:rsidR="00000000" w:rsidDel="00000000" w:rsidP="00000000" w:rsidRDefault="00000000" w:rsidRPr="00000000" w14:paraId="00000021">
      <w:pPr>
        <w:rPr>
          <w:sz w:val="24"/>
          <w:szCs w:val="24"/>
        </w:rPr>
      </w:pPr>
      <w:r w:rsidDel="00000000" w:rsidR="00000000" w:rsidRPr="00000000">
        <w:rPr>
          <w:sz w:val="24"/>
          <w:szCs w:val="24"/>
          <w:rtl w:val="0"/>
        </w:rPr>
        <w:t xml:space="preserve">APA California beginning 2022 will provide at least one by-right session at the annual conference on issues impacting indigenous communities so that our members get better educated. </w:t>
      </w:r>
    </w:p>
    <w:p w:rsidR="00000000" w:rsidDel="00000000" w:rsidP="00000000" w:rsidRDefault="00000000" w:rsidRPr="00000000" w14:paraId="00000022">
      <w:pPr>
        <w:rPr>
          <w:sz w:val="24"/>
          <w:szCs w:val="24"/>
        </w:rPr>
      </w:pPr>
      <w:r w:rsidDel="00000000" w:rsidR="00000000" w:rsidRPr="00000000">
        <w:rPr>
          <w:sz w:val="24"/>
          <w:szCs w:val="24"/>
          <w:rtl w:val="0"/>
        </w:rPr>
        <w:t xml:space="preserve">Educating oneself is an ongoing responsibility that we all have. A brief list of resources is provided below.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i w:val="1"/>
          <w:sz w:val="24"/>
          <w:szCs w:val="24"/>
        </w:rPr>
      </w:pPr>
      <w:r w:rsidDel="00000000" w:rsidR="00000000" w:rsidRPr="00000000">
        <w:rPr>
          <w:b w:val="1"/>
          <w:i w:val="1"/>
          <w:sz w:val="24"/>
          <w:szCs w:val="24"/>
          <w:rtl w:val="0"/>
        </w:rPr>
        <w:t xml:space="preserve">6.  More Resources About Land Acknowledgment</w:t>
      </w:r>
    </w:p>
    <w:p w:rsidR="00000000" w:rsidDel="00000000" w:rsidP="00000000" w:rsidRDefault="00000000" w:rsidRPr="00000000" w14:paraId="00000025">
      <w:pPr>
        <w:rPr>
          <w:sz w:val="24"/>
          <w:szCs w:val="24"/>
        </w:rPr>
      </w:pPr>
      <w:hyperlink r:id="rId8">
        <w:r w:rsidDel="00000000" w:rsidR="00000000" w:rsidRPr="00000000">
          <w:rPr>
            <w:color w:val="0563c1"/>
            <w:sz w:val="24"/>
            <w:szCs w:val="24"/>
            <w:u w:val="single"/>
            <w:rtl w:val="0"/>
          </w:rPr>
          <w:t xml:space="preserve">Why Land Acknowledgments Matter</w:t>
        </w:r>
      </w:hyperlink>
      <w:r w:rsidDel="00000000" w:rsidR="00000000" w:rsidRPr="00000000">
        <w:rPr>
          <w:rtl w:val="0"/>
        </w:rPr>
      </w:r>
    </w:p>
    <w:p w:rsidR="00000000" w:rsidDel="00000000" w:rsidP="00000000" w:rsidRDefault="00000000" w:rsidRPr="00000000" w14:paraId="00000026">
      <w:pPr>
        <w:rPr>
          <w:sz w:val="24"/>
          <w:szCs w:val="24"/>
        </w:rPr>
      </w:pPr>
      <w:hyperlink r:id="rId9">
        <w:r w:rsidDel="00000000" w:rsidR="00000000" w:rsidRPr="00000000">
          <w:rPr>
            <w:color w:val="0563c1"/>
            <w:sz w:val="24"/>
            <w:szCs w:val="24"/>
            <w:u w:val="single"/>
            <w:rtl w:val="0"/>
          </w:rPr>
          <w:t xml:space="preserve">Allyship</w:t>
        </w:r>
      </w:hyperlink>
      <w:r w:rsidDel="00000000" w:rsidR="00000000" w:rsidRPr="00000000">
        <w:rPr>
          <w:sz w:val="24"/>
          <w:szCs w:val="24"/>
          <w:rtl w:val="0"/>
        </w:rPr>
        <w:t xml:space="preserve"> </w:t>
      </w:r>
    </w:p>
    <w:p w:rsidR="00000000" w:rsidDel="00000000" w:rsidP="00000000" w:rsidRDefault="00000000" w:rsidRPr="00000000" w14:paraId="00000027">
      <w:pPr>
        <w:rPr>
          <w:sz w:val="24"/>
          <w:szCs w:val="24"/>
        </w:rPr>
      </w:pPr>
      <w:hyperlink r:id="rId10">
        <w:r w:rsidDel="00000000" w:rsidR="00000000" w:rsidRPr="00000000">
          <w:rPr>
            <w:color w:val="0563c1"/>
            <w:sz w:val="24"/>
            <w:szCs w:val="24"/>
            <w:u w:val="single"/>
            <w:rtl w:val="0"/>
          </w:rPr>
          <w:t xml:space="preserve">Settler Fragility: Why Settler Privilege Is So Hard to Talk About</w:t>
        </w:r>
      </w:hyperlink>
      <w:r w:rsidDel="00000000" w:rsidR="00000000" w:rsidRPr="00000000">
        <w:rPr>
          <w:sz w:val="24"/>
          <w:szCs w:val="24"/>
          <w:rtl w:val="0"/>
        </w:rPr>
        <w:t xml:space="preserve">, by Dina Gilio-Whitaker, 2018</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Sources: This Guide was derived from the following documents:</w:t>
      </w:r>
    </w:p>
    <w:p w:rsidR="00000000" w:rsidDel="00000000" w:rsidP="00000000" w:rsidRDefault="00000000" w:rsidRPr="00000000" w14:paraId="0000002A">
      <w:pPr>
        <w:rPr>
          <w:sz w:val="24"/>
          <w:szCs w:val="24"/>
        </w:rPr>
      </w:pPr>
      <w:r w:rsidDel="00000000" w:rsidR="00000000" w:rsidRPr="00000000">
        <w:rPr>
          <w:sz w:val="24"/>
          <w:szCs w:val="24"/>
          <w:rtl w:val="0"/>
        </w:rPr>
        <w:t xml:space="preserve">(1) Land Acknowledgement: You’re on California Indian Land, Now What? Acknowledging Relationships to Space and Place, California Indian Culture and Sovereign Center</w:t>
      </w:r>
    </w:p>
    <w:p w:rsidR="00000000" w:rsidDel="00000000" w:rsidP="00000000" w:rsidRDefault="00000000" w:rsidRPr="00000000" w14:paraId="0000002B">
      <w:pPr>
        <w:rPr>
          <w:sz w:val="24"/>
          <w:szCs w:val="24"/>
        </w:rPr>
      </w:pPr>
      <w:r w:rsidDel="00000000" w:rsidR="00000000" w:rsidRPr="00000000">
        <w:rPr>
          <w:sz w:val="24"/>
          <w:szCs w:val="24"/>
          <w:rtl w:val="0"/>
        </w:rPr>
        <w:t xml:space="preserve">(2) Honor Native Land: A Guide and Call to Acknowledgment, US Department of Arts and Culture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948A8"/>
    <w:rPr>
      <w:color w:val="0563c1" w:themeColor="hyperlink"/>
      <w:u w:val="single"/>
    </w:rPr>
  </w:style>
  <w:style w:type="character" w:styleId="UnresolvedMention">
    <w:name w:val="Unresolved Mention"/>
    <w:basedOn w:val="DefaultParagraphFont"/>
    <w:uiPriority w:val="99"/>
    <w:semiHidden w:val="1"/>
    <w:unhideWhenUsed w:val="1"/>
    <w:rsid w:val="002948A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eaconbroadside.com/broadside/2018/11/settler-fragility-why-settler-privilege-is-so-hard-to-talk-about.html#:~:text=Like%20white%20fragility%2C%20settler%20fragility%20is%20the%20inability,is%20also%20at%20the%20root%20of%20settler%20fragility." TargetMode="External"/><Relationship Id="rId9" Type="http://schemas.openxmlformats.org/officeDocument/2006/relationships/hyperlink" Target="https://theantioppressionnetwork.com/allyshi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cgis.com/apps/View/index.html?appid=03512d83d12b4c3389281e3a0c25a78f&amp;extent=-130.0858,31.7873,-109.6622,42.6447" TargetMode="External"/><Relationship Id="rId8" Type="http://schemas.openxmlformats.org/officeDocument/2006/relationships/hyperlink" Target="https://www.sapiens.org/culture/land-acknowled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lMlBdnUDzFvHYt1KjBKp43Jw==">AMUW2mU9f971FrpKw/VUzpC8NcKp5c/iX7XiGS16xnwmB5MV6Hv/ewyvFuECYAWSbR9uK/Zqx5ci77Bh8YBoQt73LYYGP/XdpEGc6O5T7XYZHJ5UUsSqor9/Frie7TfLtKBBnWtLDzmbY0vgWP+aLy+pJdVQYJeF87wybRpl8B5l6eHxd8EsSC5YyR0QZn3GZt1y9r3JgM2x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2021-09-21T23:22:00Z</dcterms:created>
  <dc:creator>Miroo Desai</dc:creator>
</cp:coreProperties>
</file>